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928"/>
        <w:gridCol w:w="567"/>
        <w:gridCol w:w="4643"/>
      </w:tblGrid>
      <w:tr w:rsidR="00785A7B" w:rsidTr="005B0365">
        <w:tc>
          <w:tcPr>
            <w:tcW w:w="4928" w:type="dxa"/>
          </w:tcPr>
          <w:p w:rsidR="00785A7B" w:rsidRDefault="00785A7B" w:rsidP="005B0365">
            <w:pPr>
              <w:snapToGrid w:val="0"/>
              <w:jc w:val="center"/>
            </w:pPr>
            <w:r>
              <w:rPr>
                <w:noProof/>
                <w:lang w:eastAsia="ru-RU"/>
              </w:rPr>
              <w:drawing>
                <wp:inline distT="0" distB="0" distL="0" distR="0">
                  <wp:extent cx="583565" cy="721995"/>
                  <wp:effectExtent l="0" t="0" r="698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565" cy="721995"/>
                          </a:xfrm>
                          <a:prstGeom prst="rect">
                            <a:avLst/>
                          </a:prstGeom>
                          <a:solidFill>
                            <a:srgbClr val="FFFFFF"/>
                          </a:solidFill>
                          <a:ln>
                            <a:noFill/>
                          </a:ln>
                        </pic:spPr>
                      </pic:pic>
                    </a:graphicData>
                  </a:graphic>
                </wp:inline>
              </w:drawing>
            </w:r>
          </w:p>
          <w:p w:rsidR="00785A7B" w:rsidRDefault="00785A7B" w:rsidP="005B0365">
            <w:pPr>
              <w:ind w:left="-1" w:right="-1" w:hanging="11"/>
              <w:jc w:val="center"/>
            </w:pPr>
            <w:r>
              <w:t xml:space="preserve">Муниципальное образование – </w:t>
            </w:r>
          </w:p>
          <w:p w:rsidR="00785A7B" w:rsidRDefault="00785A7B" w:rsidP="005B0365">
            <w:pPr>
              <w:ind w:left="-1" w:right="-1" w:hanging="11"/>
              <w:jc w:val="center"/>
            </w:pPr>
            <w:r>
              <w:t xml:space="preserve">городской округ город </w:t>
            </w:r>
            <w:proofErr w:type="spellStart"/>
            <w:r>
              <w:t>Югорск</w:t>
            </w:r>
            <w:proofErr w:type="spellEnd"/>
          </w:p>
          <w:p w:rsidR="00785A7B" w:rsidRDefault="00785A7B" w:rsidP="005B0365">
            <w:pPr>
              <w:pStyle w:val="2"/>
              <w:tabs>
                <w:tab w:val="left" w:pos="360"/>
              </w:tabs>
            </w:pPr>
            <w:r>
              <w:t>Администрация города Югорска</w:t>
            </w:r>
          </w:p>
          <w:p w:rsidR="00785A7B" w:rsidRDefault="00785A7B" w:rsidP="005B0365">
            <w:pPr>
              <w:ind w:firstLine="720"/>
              <w:jc w:val="center"/>
              <w:rPr>
                <w:sz w:val="16"/>
                <w:szCs w:val="16"/>
              </w:rPr>
            </w:pPr>
          </w:p>
          <w:p w:rsidR="00785A7B" w:rsidRDefault="00785A7B" w:rsidP="005B0365">
            <w:pPr>
              <w:ind w:left="-1" w:right="-1" w:hanging="32"/>
              <w:jc w:val="center"/>
              <w:rPr>
                <w:sz w:val="16"/>
                <w:szCs w:val="16"/>
              </w:rPr>
            </w:pPr>
            <w:r w:rsidRPr="00D50392">
              <w:rPr>
                <w:sz w:val="16"/>
                <w:szCs w:val="16"/>
              </w:rPr>
              <w:t xml:space="preserve">40 </w:t>
            </w:r>
            <w:r>
              <w:rPr>
                <w:sz w:val="16"/>
                <w:szCs w:val="16"/>
              </w:rPr>
              <w:t xml:space="preserve">лет Победы ул., д.11, г. </w:t>
            </w:r>
            <w:proofErr w:type="spellStart"/>
            <w:r>
              <w:rPr>
                <w:sz w:val="16"/>
                <w:szCs w:val="16"/>
              </w:rPr>
              <w:t>Югорск</w:t>
            </w:r>
            <w:proofErr w:type="spellEnd"/>
            <w:r>
              <w:rPr>
                <w:sz w:val="16"/>
                <w:szCs w:val="16"/>
              </w:rPr>
              <w:t>, 628260,</w:t>
            </w:r>
          </w:p>
          <w:p w:rsidR="00785A7B" w:rsidRDefault="00785A7B" w:rsidP="005B0365">
            <w:pPr>
              <w:pStyle w:val="21"/>
              <w:ind w:left="-1" w:right="-1" w:firstLine="11"/>
              <w:jc w:val="center"/>
              <w:rPr>
                <w:b w:val="0"/>
                <w:sz w:val="16"/>
                <w:szCs w:val="16"/>
              </w:rPr>
            </w:pPr>
            <w:r>
              <w:rPr>
                <w:b w:val="0"/>
                <w:sz w:val="16"/>
                <w:szCs w:val="16"/>
              </w:rPr>
              <w:t xml:space="preserve">Ханты-Мансийский автономный округ – Югра, </w:t>
            </w:r>
          </w:p>
          <w:p w:rsidR="00785A7B" w:rsidRDefault="00785A7B" w:rsidP="005B0365">
            <w:pPr>
              <w:pStyle w:val="21"/>
              <w:ind w:left="-1" w:right="-1" w:firstLine="11"/>
              <w:jc w:val="center"/>
              <w:rPr>
                <w:b w:val="0"/>
                <w:sz w:val="16"/>
                <w:szCs w:val="16"/>
              </w:rPr>
            </w:pPr>
            <w:r>
              <w:rPr>
                <w:b w:val="0"/>
                <w:sz w:val="16"/>
                <w:szCs w:val="16"/>
              </w:rPr>
              <w:t>Тюменская область</w:t>
            </w:r>
          </w:p>
          <w:p w:rsidR="00785A7B" w:rsidRPr="00D50392" w:rsidRDefault="00785A7B" w:rsidP="005B0365">
            <w:pPr>
              <w:pStyle w:val="21"/>
              <w:ind w:right="0" w:firstLine="720"/>
              <w:jc w:val="center"/>
              <w:rPr>
                <w:b w:val="0"/>
                <w:sz w:val="16"/>
                <w:szCs w:val="16"/>
              </w:rPr>
            </w:pPr>
          </w:p>
          <w:p w:rsidR="00785A7B" w:rsidRDefault="00785A7B" w:rsidP="00812153">
            <w:pPr>
              <w:pStyle w:val="2"/>
              <w:tabs>
                <w:tab w:val="clear" w:pos="360"/>
                <w:tab w:val="left" w:pos="359"/>
              </w:tabs>
              <w:ind w:left="359" w:right="-1"/>
              <w:rPr>
                <w:b w:val="0"/>
              </w:rPr>
            </w:pPr>
            <w:r>
              <w:rPr>
                <w:b w:val="0"/>
                <w:lang w:val="en-US"/>
              </w:rPr>
              <w:t>1</w:t>
            </w:r>
            <w:r w:rsidR="00812153">
              <w:rPr>
                <w:b w:val="0"/>
              </w:rPr>
              <w:t>8</w:t>
            </w:r>
            <w:r>
              <w:rPr>
                <w:b w:val="0"/>
              </w:rPr>
              <w:t xml:space="preserve"> апреля 2012 г. № </w:t>
            </w:r>
            <w:r w:rsidR="00667610">
              <w:rPr>
                <w:b w:val="0"/>
              </w:rPr>
              <w:t>152</w:t>
            </w:r>
            <w:r>
              <w:rPr>
                <w:b w:val="0"/>
              </w:rPr>
              <w:t>____</w:t>
            </w:r>
          </w:p>
        </w:tc>
        <w:tc>
          <w:tcPr>
            <w:tcW w:w="567" w:type="dxa"/>
          </w:tcPr>
          <w:p w:rsidR="00785A7B" w:rsidRDefault="00785A7B" w:rsidP="005B0365">
            <w:pPr>
              <w:snapToGrid w:val="0"/>
              <w:ind w:firstLine="720"/>
            </w:pPr>
          </w:p>
        </w:tc>
        <w:tc>
          <w:tcPr>
            <w:tcW w:w="4643" w:type="dxa"/>
          </w:tcPr>
          <w:p w:rsidR="00785A7B" w:rsidRDefault="00785A7B" w:rsidP="005B0365">
            <w:pPr>
              <w:pStyle w:val="5"/>
              <w:tabs>
                <w:tab w:val="left" w:pos="360"/>
              </w:tabs>
              <w:snapToGrid w:val="0"/>
              <w:rPr>
                <w:sz w:val="24"/>
              </w:rPr>
            </w:pPr>
          </w:p>
        </w:tc>
      </w:tr>
    </w:tbl>
    <w:p w:rsidR="00785A7B" w:rsidRDefault="00785A7B" w:rsidP="00785A7B">
      <w:pPr>
        <w:pStyle w:val="1"/>
        <w:tabs>
          <w:tab w:val="left" w:pos="360"/>
        </w:tabs>
        <w:spacing w:before="0" w:after="0" w:line="100" w:lineRule="atLeast"/>
        <w:jc w:val="center"/>
        <w:rPr>
          <w:rFonts w:ascii="Times New Roman" w:hAnsi="Times New Roman"/>
          <w:sz w:val="24"/>
        </w:rPr>
      </w:pPr>
    </w:p>
    <w:p w:rsidR="00785A7B" w:rsidRDefault="00785A7B" w:rsidP="00785A7B">
      <w:pPr>
        <w:pStyle w:val="1"/>
        <w:tabs>
          <w:tab w:val="left" w:pos="360"/>
        </w:tabs>
        <w:spacing w:before="0" w:after="0" w:line="100" w:lineRule="atLeast"/>
        <w:jc w:val="center"/>
        <w:rPr>
          <w:rFonts w:ascii="Times New Roman" w:hAnsi="Times New Roman"/>
          <w:sz w:val="24"/>
        </w:rPr>
      </w:pPr>
    </w:p>
    <w:p w:rsidR="00785A7B" w:rsidRDefault="00785A7B" w:rsidP="00785A7B">
      <w:pPr>
        <w:pStyle w:val="1"/>
        <w:tabs>
          <w:tab w:val="left" w:pos="360"/>
        </w:tabs>
        <w:spacing w:before="0" w:after="0" w:line="100" w:lineRule="atLeast"/>
        <w:jc w:val="center"/>
        <w:rPr>
          <w:rFonts w:ascii="Times New Roman" w:hAnsi="Times New Roman"/>
          <w:sz w:val="24"/>
        </w:rPr>
      </w:pPr>
      <w:r>
        <w:rPr>
          <w:rFonts w:ascii="Times New Roman" w:hAnsi="Times New Roman"/>
          <w:sz w:val="24"/>
        </w:rPr>
        <w:t>Извещение о проведении запроса котировок</w:t>
      </w:r>
    </w:p>
    <w:p w:rsidR="00785A7B" w:rsidRDefault="00785A7B" w:rsidP="00785A7B">
      <w:pPr>
        <w:ind w:hanging="32"/>
        <w:jc w:val="center"/>
        <w:rPr>
          <w:sz w:val="24"/>
          <w:szCs w:val="24"/>
        </w:rPr>
      </w:pPr>
    </w:p>
    <w:p w:rsidR="00785A7B" w:rsidRDefault="00785A7B" w:rsidP="00785A7B">
      <w:pPr>
        <w:ind w:hanging="32"/>
        <w:jc w:val="center"/>
        <w:rPr>
          <w:sz w:val="24"/>
          <w:szCs w:val="24"/>
        </w:rPr>
      </w:pPr>
      <w:r>
        <w:rPr>
          <w:sz w:val="24"/>
          <w:szCs w:val="24"/>
        </w:rPr>
        <w:t>Уважаемые господа!</w:t>
      </w:r>
    </w:p>
    <w:p w:rsidR="00785A7B" w:rsidRDefault="00785A7B" w:rsidP="00785A7B">
      <w:pPr>
        <w:pStyle w:val="a4"/>
        <w:ind w:firstLine="720"/>
      </w:pPr>
      <w:r>
        <w:t xml:space="preserve">     </w:t>
      </w:r>
    </w:p>
    <w:p w:rsidR="00785A7B" w:rsidRPr="00EE6C3D" w:rsidRDefault="00785A7B" w:rsidP="00785A7B">
      <w:pPr>
        <w:pStyle w:val="a4"/>
        <w:ind w:firstLine="720"/>
      </w:pPr>
      <w:r>
        <w:t>Номер извещения на официальном сайте:</w:t>
      </w:r>
      <w:proofErr w:type="gramStart"/>
      <w:r w:rsidRPr="00E518BA">
        <w:rPr>
          <w:u w:val="single"/>
        </w:rPr>
        <w:t xml:space="preserve">  </w:t>
      </w:r>
      <w:r>
        <w:rPr>
          <w:u w:val="single"/>
        </w:rPr>
        <w:t xml:space="preserve">                                         </w:t>
      </w:r>
      <w:r>
        <w:t>.</w:t>
      </w:r>
      <w:proofErr w:type="gramEnd"/>
    </w:p>
    <w:p w:rsidR="00785A7B" w:rsidRDefault="00785A7B" w:rsidP="00785A7B">
      <w:pPr>
        <w:pStyle w:val="a4"/>
        <w:ind w:firstLine="720"/>
        <w:rPr>
          <w:szCs w:val="28"/>
        </w:rPr>
      </w:pPr>
      <w:r>
        <w:t xml:space="preserve">Администрация города Югорска приглашает принять участие </w:t>
      </w:r>
      <w:r>
        <w:rPr>
          <w:szCs w:val="28"/>
        </w:rPr>
        <w:t>в размещении муниципального заказа способом запроса котировок на сопровождение автоматизированной системы электронного документооборота и делопроизводства «Кодекс: Документооборот».</w:t>
      </w:r>
    </w:p>
    <w:p w:rsidR="00785A7B" w:rsidRDefault="00785A7B" w:rsidP="00785A7B">
      <w:pPr>
        <w:pStyle w:val="a4"/>
        <w:ind w:firstLine="720"/>
      </w:pPr>
      <w:r w:rsidRPr="008D67B2">
        <w:rPr>
          <w:b/>
        </w:rPr>
        <w:t>Предмет муниципального контракта:</w:t>
      </w:r>
      <w:r>
        <w:t xml:space="preserve"> </w:t>
      </w:r>
      <w:r>
        <w:rPr>
          <w:szCs w:val="28"/>
        </w:rPr>
        <w:t>сопровождение автоматизированной системы электронного документооборота и делопроизводства «Кодекс: Документооборот»</w:t>
      </w:r>
      <w:r>
        <w:t xml:space="preserve"> (код ОКДП 7220000).</w:t>
      </w:r>
    </w:p>
    <w:p w:rsidR="00785A7B" w:rsidRPr="008D67B2" w:rsidRDefault="00785A7B" w:rsidP="00785A7B">
      <w:pPr>
        <w:ind w:firstLine="720"/>
        <w:rPr>
          <w:b/>
          <w:sz w:val="24"/>
          <w:szCs w:val="24"/>
        </w:rPr>
      </w:pPr>
      <w:r w:rsidRPr="008D67B2">
        <w:rPr>
          <w:b/>
          <w:sz w:val="24"/>
          <w:szCs w:val="24"/>
        </w:rPr>
        <w:t xml:space="preserve">Характеристика и объем оказываемых </w:t>
      </w:r>
      <w:r>
        <w:rPr>
          <w:b/>
          <w:sz w:val="24"/>
          <w:szCs w:val="24"/>
        </w:rPr>
        <w:t>работ</w:t>
      </w:r>
      <w:r w:rsidRPr="008D67B2">
        <w:rPr>
          <w:b/>
          <w:sz w:val="24"/>
          <w:szCs w:val="24"/>
        </w:rPr>
        <w:t>:</w:t>
      </w:r>
    </w:p>
    <w:p w:rsidR="00785A7B" w:rsidRDefault="00785A7B" w:rsidP="00785A7B">
      <w:pPr>
        <w:numPr>
          <w:ilvl w:val="0"/>
          <w:numId w:val="2"/>
        </w:numPr>
        <w:rPr>
          <w:sz w:val="24"/>
          <w:szCs w:val="24"/>
        </w:rPr>
      </w:pPr>
      <w:r>
        <w:rPr>
          <w:sz w:val="24"/>
          <w:szCs w:val="24"/>
        </w:rPr>
        <w:t>Общее описание предмета муниципального контракта:</w:t>
      </w:r>
    </w:p>
    <w:p w:rsidR="00785A7B" w:rsidRDefault="00785A7B" w:rsidP="00785A7B">
      <w:pPr>
        <w:ind w:left="720"/>
        <w:jc w:val="both"/>
        <w:rPr>
          <w:sz w:val="24"/>
          <w:szCs w:val="24"/>
        </w:rPr>
      </w:pPr>
      <w:r w:rsidRPr="00EB0A86">
        <w:rPr>
          <w:sz w:val="24"/>
          <w:szCs w:val="24"/>
        </w:rPr>
        <w:t xml:space="preserve">- Исполнитель обязан </w:t>
      </w:r>
      <w:r w:rsidRPr="00EB0A86">
        <w:rPr>
          <w:rFonts w:eastAsia="Calibri" w:cs="Calibri"/>
          <w:sz w:val="24"/>
          <w:szCs w:val="24"/>
        </w:rPr>
        <w:t xml:space="preserve">обеспечить </w:t>
      </w:r>
      <w:r w:rsidRPr="00EB0A86">
        <w:rPr>
          <w:sz w:val="24"/>
          <w:szCs w:val="24"/>
        </w:rPr>
        <w:t xml:space="preserve">сопровождение </w:t>
      </w:r>
      <w:r>
        <w:rPr>
          <w:sz w:val="24"/>
          <w:szCs w:val="24"/>
        </w:rPr>
        <w:t xml:space="preserve">функциональных подсистем </w:t>
      </w:r>
      <w:r w:rsidRPr="00EB0A86">
        <w:rPr>
          <w:sz w:val="24"/>
          <w:szCs w:val="24"/>
        </w:rPr>
        <w:t xml:space="preserve">автоматизированной системы электронного документооборота и делопроизводства «Кодекс: Документооборот» </w:t>
      </w:r>
      <w:r>
        <w:rPr>
          <w:sz w:val="24"/>
          <w:szCs w:val="24"/>
        </w:rPr>
        <w:t>Заказчика:</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7088"/>
        <w:gridCol w:w="1701"/>
      </w:tblGrid>
      <w:tr w:rsidR="00785A7B" w:rsidRPr="000D2A97" w:rsidTr="005B0365">
        <w:tc>
          <w:tcPr>
            <w:tcW w:w="664"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 xml:space="preserve">№ </w:t>
            </w:r>
            <w:proofErr w:type="gramStart"/>
            <w:r w:rsidRPr="000D2A97">
              <w:rPr>
                <w:rFonts w:eastAsia="Calibri" w:cs="Calibri"/>
                <w:sz w:val="24"/>
                <w:szCs w:val="24"/>
              </w:rPr>
              <w:t>п</w:t>
            </w:r>
            <w:proofErr w:type="gramEnd"/>
            <w:r w:rsidRPr="000D2A97">
              <w:rPr>
                <w:rFonts w:eastAsia="Calibri" w:cs="Calibri"/>
                <w:sz w:val="24"/>
                <w:szCs w:val="24"/>
              </w:rPr>
              <w:t>/п</w:t>
            </w:r>
          </w:p>
        </w:tc>
        <w:tc>
          <w:tcPr>
            <w:tcW w:w="7088"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Наименование подсистемы</w:t>
            </w:r>
          </w:p>
        </w:tc>
        <w:tc>
          <w:tcPr>
            <w:tcW w:w="1701"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Количество лицензий</w:t>
            </w:r>
          </w:p>
        </w:tc>
      </w:tr>
      <w:tr w:rsidR="00785A7B" w:rsidRPr="000D2A97" w:rsidTr="005B0365">
        <w:tc>
          <w:tcPr>
            <w:tcW w:w="664"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1</w:t>
            </w:r>
          </w:p>
        </w:tc>
        <w:tc>
          <w:tcPr>
            <w:tcW w:w="7088" w:type="dxa"/>
            <w:shd w:val="clear" w:color="auto" w:fill="auto"/>
          </w:tcPr>
          <w:p w:rsidR="00785A7B" w:rsidRPr="000D2A97" w:rsidRDefault="00785A7B" w:rsidP="005B0365">
            <w:pPr>
              <w:tabs>
                <w:tab w:val="left" w:pos="0"/>
              </w:tabs>
              <w:jc w:val="both"/>
              <w:rPr>
                <w:rFonts w:eastAsia="Calibri" w:cs="Calibri"/>
                <w:sz w:val="24"/>
                <w:szCs w:val="22"/>
              </w:rPr>
            </w:pPr>
            <w:r w:rsidRPr="000D2A97">
              <w:rPr>
                <w:sz w:val="24"/>
                <w:szCs w:val="22"/>
              </w:rPr>
              <w:t>Служебная корреспонденция</w:t>
            </w:r>
          </w:p>
        </w:tc>
        <w:tc>
          <w:tcPr>
            <w:tcW w:w="1701"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18</w:t>
            </w:r>
          </w:p>
        </w:tc>
      </w:tr>
      <w:tr w:rsidR="00785A7B" w:rsidRPr="000D2A97" w:rsidTr="005B0365">
        <w:tc>
          <w:tcPr>
            <w:tcW w:w="664"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2</w:t>
            </w:r>
          </w:p>
        </w:tc>
        <w:tc>
          <w:tcPr>
            <w:tcW w:w="7088" w:type="dxa"/>
            <w:shd w:val="clear" w:color="auto" w:fill="auto"/>
          </w:tcPr>
          <w:p w:rsidR="00785A7B" w:rsidRPr="000D2A97" w:rsidRDefault="00785A7B" w:rsidP="005B0365">
            <w:pPr>
              <w:jc w:val="both"/>
              <w:rPr>
                <w:rFonts w:eastAsia="Calibri" w:cs="Calibri"/>
                <w:sz w:val="24"/>
                <w:szCs w:val="22"/>
              </w:rPr>
            </w:pPr>
            <w:r w:rsidRPr="000D2A97">
              <w:rPr>
                <w:sz w:val="24"/>
                <w:szCs w:val="22"/>
              </w:rPr>
              <w:t>Обращения граждан</w:t>
            </w:r>
          </w:p>
        </w:tc>
        <w:tc>
          <w:tcPr>
            <w:tcW w:w="1701"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3</w:t>
            </w:r>
          </w:p>
        </w:tc>
      </w:tr>
      <w:tr w:rsidR="00785A7B" w:rsidRPr="000D2A97" w:rsidTr="005B0365">
        <w:tc>
          <w:tcPr>
            <w:tcW w:w="664"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3</w:t>
            </w:r>
          </w:p>
        </w:tc>
        <w:tc>
          <w:tcPr>
            <w:tcW w:w="7088" w:type="dxa"/>
            <w:shd w:val="clear" w:color="auto" w:fill="auto"/>
          </w:tcPr>
          <w:p w:rsidR="00785A7B" w:rsidRPr="000D2A97" w:rsidRDefault="00785A7B" w:rsidP="005B0365">
            <w:pPr>
              <w:jc w:val="both"/>
              <w:rPr>
                <w:rFonts w:eastAsia="Calibri" w:cs="Calibri"/>
                <w:sz w:val="24"/>
                <w:szCs w:val="22"/>
              </w:rPr>
            </w:pPr>
            <w:r w:rsidRPr="000D2A97">
              <w:rPr>
                <w:sz w:val="24"/>
                <w:szCs w:val="22"/>
              </w:rPr>
              <w:t>Согласование и регистрация  распорядительных документов</w:t>
            </w:r>
          </w:p>
        </w:tc>
        <w:tc>
          <w:tcPr>
            <w:tcW w:w="1701"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10</w:t>
            </w:r>
          </w:p>
        </w:tc>
      </w:tr>
      <w:tr w:rsidR="00785A7B" w:rsidRPr="000D2A97" w:rsidTr="005B0365">
        <w:tc>
          <w:tcPr>
            <w:tcW w:w="664"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4</w:t>
            </w:r>
          </w:p>
        </w:tc>
        <w:tc>
          <w:tcPr>
            <w:tcW w:w="7088" w:type="dxa"/>
            <w:shd w:val="clear" w:color="auto" w:fill="auto"/>
          </w:tcPr>
          <w:p w:rsidR="00785A7B" w:rsidRPr="000D2A97" w:rsidRDefault="00785A7B" w:rsidP="005B0365">
            <w:pPr>
              <w:jc w:val="both"/>
              <w:rPr>
                <w:rFonts w:eastAsia="Calibri" w:cs="Calibri"/>
                <w:sz w:val="24"/>
                <w:szCs w:val="22"/>
              </w:rPr>
            </w:pPr>
            <w:r w:rsidRPr="000D2A97">
              <w:rPr>
                <w:sz w:val="24"/>
                <w:szCs w:val="22"/>
              </w:rPr>
              <w:t xml:space="preserve">Хранилище </w:t>
            </w:r>
            <w:proofErr w:type="spellStart"/>
            <w:r w:rsidRPr="000D2A97">
              <w:rPr>
                <w:sz w:val="24"/>
                <w:szCs w:val="22"/>
              </w:rPr>
              <w:t>текстово-графической</w:t>
            </w:r>
            <w:proofErr w:type="spellEnd"/>
            <w:r w:rsidRPr="000D2A97">
              <w:rPr>
                <w:sz w:val="24"/>
                <w:szCs w:val="22"/>
              </w:rPr>
              <w:t xml:space="preserve"> информации</w:t>
            </w:r>
          </w:p>
        </w:tc>
        <w:tc>
          <w:tcPr>
            <w:tcW w:w="1701"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1</w:t>
            </w:r>
          </w:p>
        </w:tc>
      </w:tr>
      <w:tr w:rsidR="00785A7B" w:rsidRPr="000D2A97" w:rsidTr="005B0365">
        <w:tc>
          <w:tcPr>
            <w:tcW w:w="664"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5</w:t>
            </w:r>
          </w:p>
        </w:tc>
        <w:tc>
          <w:tcPr>
            <w:tcW w:w="7088" w:type="dxa"/>
            <w:shd w:val="clear" w:color="auto" w:fill="auto"/>
          </w:tcPr>
          <w:p w:rsidR="00785A7B" w:rsidRPr="000D2A97" w:rsidRDefault="00785A7B" w:rsidP="005B0365">
            <w:pPr>
              <w:jc w:val="both"/>
              <w:rPr>
                <w:rFonts w:eastAsia="Calibri" w:cs="Calibri"/>
                <w:sz w:val="24"/>
                <w:szCs w:val="22"/>
              </w:rPr>
            </w:pPr>
            <w:r w:rsidRPr="000D2A97">
              <w:rPr>
                <w:sz w:val="24"/>
                <w:szCs w:val="22"/>
              </w:rPr>
              <w:t>Управление документами</w:t>
            </w:r>
          </w:p>
        </w:tc>
        <w:tc>
          <w:tcPr>
            <w:tcW w:w="1701"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123</w:t>
            </w:r>
          </w:p>
        </w:tc>
      </w:tr>
      <w:tr w:rsidR="00785A7B" w:rsidRPr="000D2A97" w:rsidTr="005B0365">
        <w:tc>
          <w:tcPr>
            <w:tcW w:w="664"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6</w:t>
            </w:r>
          </w:p>
        </w:tc>
        <w:tc>
          <w:tcPr>
            <w:tcW w:w="7088" w:type="dxa"/>
            <w:shd w:val="clear" w:color="auto" w:fill="auto"/>
          </w:tcPr>
          <w:p w:rsidR="00785A7B" w:rsidRPr="000D2A97" w:rsidRDefault="00785A7B" w:rsidP="005B0365">
            <w:pPr>
              <w:jc w:val="both"/>
              <w:rPr>
                <w:rFonts w:eastAsia="Calibri" w:cs="Calibri"/>
                <w:sz w:val="24"/>
                <w:szCs w:val="22"/>
              </w:rPr>
            </w:pPr>
            <w:r w:rsidRPr="000D2A97">
              <w:rPr>
                <w:sz w:val="24"/>
                <w:szCs w:val="22"/>
              </w:rPr>
              <w:t>Подготовка и работа с документами</w:t>
            </w:r>
          </w:p>
        </w:tc>
        <w:tc>
          <w:tcPr>
            <w:tcW w:w="1701"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123</w:t>
            </w:r>
          </w:p>
        </w:tc>
      </w:tr>
      <w:tr w:rsidR="00785A7B" w:rsidRPr="000D2A97" w:rsidTr="005B0365">
        <w:tc>
          <w:tcPr>
            <w:tcW w:w="664"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7</w:t>
            </w:r>
          </w:p>
        </w:tc>
        <w:tc>
          <w:tcPr>
            <w:tcW w:w="7088" w:type="dxa"/>
            <w:shd w:val="clear" w:color="auto" w:fill="auto"/>
          </w:tcPr>
          <w:p w:rsidR="00785A7B" w:rsidRPr="000D2A97" w:rsidRDefault="00785A7B" w:rsidP="005B0365">
            <w:pPr>
              <w:jc w:val="both"/>
              <w:rPr>
                <w:rFonts w:eastAsia="Calibri" w:cs="Calibri"/>
                <w:sz w:val="24"/>
                <w:szCs w:val="22"/>
              </w:rPr>
            </w:pPr>
            <w:r w:rsidRPr="000D2A97">
              <w:rPr>
                <w:sz w:val="24"/>
                <w:szCs w:val="22"/>
              </w:rPr>
              <w:t>Агент обмена</w:t>
            </w:r>
          </w:p>
        </w:tc>
        <w:tc>
          <w:tcPr>
            <w:tcW w:w="1701"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1</w:t>
            </w:r>
          </w:p>
        </w:tc>
      </w:tr>
      <w:tr w:rsidR="00785A7B" w:rsidRPr="000D2A97" w:rsidTr="005B0365">
        <w:tc>
          <w:tcPr>
            <w:tcW w:w="664"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8</w:t>
            </w:r>
          </w:p>
        </w:tc>
        <w:tc>
          <w:tcPr>
            <w:tcW w:w="7088" w:type="dxa"/>
            <w:shd w:val="clear" w:color="auto" w:fill="auto"/>
          </w:tcPr>
          <w:p w:rsidR="00785A7B" w:rsidRPr="000D2A97" w:rsidRDefault="00785A7B" w:rsidP="005B0365">
            <w:pPr>
              <w:jc w:val="both"/>
              <w:rPr>
                <w:sz w:val="24"/>
                <w:szCs w:val="22"/>
              </w:rPr>
            </w:pPr>
            <w:r w:rsidRPr="000D2A97">
              <w:rPr>
                <w:sz w:val="24"/>
                <w:szCs w:val="22"/>
              </w:rPr>
              <w:t xml:space="preserve">Потоковое сканирование (с лицензией ABBYY </w:t>
            </w:r>
            <w:r w:rsidRPr="000D2A97">
              <w:rPr>
                <w:sz w:val="24"/>
                <w:szCs w:val="22"/>
                <w:lang w:val="en-US"/>
              </w:rPr>
              <w:t>Fine</w:t>
            </w:r>
            <w:r w:rsidRPr="000D2A97">
              <w:rPr>
                <w:sz w:val="24"/>
                <w:szCs w:val="22"/>
              </w:rPr>
              <w:t xml:space="preserve"> </w:t>
            </w:r>
            <w:r w:rsidRPr="000D2A97">
              <w:rPr>
                <w:sz w:val="24"/>
                <w:szCs w:val="22"/>
                <w:lang w:val="en-US"/>
              </w:rPr>
              <w:t>Reader</w:t>
            </w:r>
            <w:r w:rsidRPr="000D2A97">
              <w:rPr>
                <w:sz w:val="24"/>
                <w:szCs w:val="22"/>
              </w:rPr>
              <w:t>)</w:t>
            </w:r>
          </w:p>
        </w:tc>
        <w:tc>
          <w:tcPr>
            <w:tcW w:w="1701"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4</w:t>
            </w:r>
          </w:p>
        </w:tc>
      </w:tr>
    </w:tbl>
    <w:p w:rsidR="00785A7B" w:rsidRDefault="00785A7B" w:rsidP="00785A7B">
      <w:pPr>
        <w:ind w:left="720"/>
        <w:jc w:val="both"/>
        <w:rPr>
          <w:rFonts w:eastAsia="Calibri" w:cs="Calibri"/>
          <w:sz w:val="24"/>
          <w:szCs w:val="24"/>
        </w:rPr>
      </w:pPr>
    </w:p>
    <w:p w:rsidR="00785A7B" w:rsidRPr="00EB0A86" w:rsidRDefault="00785A7B" w:rsidP="00785A7B">
      <w:pPr>
        <w:numPr>
          <w:ilvl w:val="0"/>
          <w:numId w:val="2"/>
        </w:numPr>
        <w:jc w:val="both"/>
        <w:rPr>
          <w:sz w:val="24"/>
          <w:szCs w:val="24"/>
        </w:rPr>
      </w:pPr>
      <w:r w:rsidRPr="00EB0A86">
        <w:rPr>
          <w:rFonts w:eastAsia="Calibri" w:cs="Calibri"/>
          <w:sz w:val="24"/>
          <w:szCs w:val="24"/>
        </w:rPr>
        <w:t xml:space="preserve">Состав работ по сопровождению </w:t>
      </w:r>
      <w:r w:rsidRPr="00EB0A86">
        <w:rPr>
          <w:sz w:val="24"/>
          <w:szCs w:val="24"/>
        </w:rPr>
        <w:t>автоматизированной системы электронного документооборота и делопроизводства «Кодекс: Документооборот»</w:t>
      </w:r>
      <w:r>
        <w:rPr>
          <w:sz w:val="24"/>
          <w:szCs w:val="24"/>
        </w:rPr>
        <w:t xml:space="preserve"> (далее – ПО СЭДД)</w:t>
      </w:r>
      <w:r w:rsidRPr="00EB0A86">
        <w:rPr>
          <w:rFonts w:eastAsia="Calibri" w:cs="Calibri"/>
          <w:sz w:val="24"/>
          <w:szCs w:val="24"/>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
        <w:gridCol w:w="2432"/>
        <w:gridCol w:w="6555"/>
      </w:tblGrid>
      <w:tr w:rsidR="00785A7B" w:rsidRPr="00B82F3C" w:rsidTr="005B0365">
        <w:trPr>
          <w:trHeight w:val="373"/>
        </w:trPr>
        <w:tc>
          <w:tcPr>
            <w:tcW w:w="466" w:type="dxa"/>
            <w:tcBorders>
              <w:top w:val="single" w:sz="4" w:space="0" w:color="auto"/>
              <w:left w:val="single" w:sz="4" w:space="0" w:color="auto"/>
              <w:bottom w:val="single" w:sz="4" w:space="0" w:color="auto"/>
              <w:right w:val="single" w:sz="4" w:space="0" w:color="auto"/>
            </w:tcBorders>
          </w:tcPr>
          <w:p w:rsidR="00785A7B" w:rsidRPr="00B82F3C" w:rsidRDefault="00785A7B" w:rsidP="005B0365">
            <w:pPr>
              <w:jc w:val="center"/>
              <w:rPr>
                <w:b/>
                <w:bCs/>
              </w:rPr>
            </w:pPr>
            <w:r w:rsidRPr="00B82F3C">
              <w:rPr>
                <w:b/>
                <w:bCs/>
              </w:rPr>
              <w:t>№</w:t>
            </w:r>
          </w:p>
        </w:tc>
        <w:tc>
          <w:tcPr>
            <w:tcW w:w="2432" w:type="dxa"/>
            <w:tcBorders>
              <w:top w:val="single" w:sz="4" w:space="0" w:color="auto"/>
              <w:left w:val="single" w:sz="4" w:space="0" w:color="auto"/>
              <w:bottom w:val="single" w:sz="4" w:space="0" w:color="auto"/>
              <w:right w:val="single" w:sz="4" w:space="0" w:color="auto"/>
            </w:tcBorders>
          </w:tcPr>
          <w:p w:rsidR="00785A7B" w:rsidRPr="00B82F3C" w:rsidRDefault="00785A7B" w:rsidP="005B0365">
            <w:pPr>
              <w:jc w:val="center"/>
              <w:rPr>
                <w:b/>
                <w:bCs/>
              </w:rPr>
            </w:pPr>
            <w:r w:rsidRPr="00B82F3C">
              <w:rPr>
                <w:b/>
                <w:bCs/>
              </w:rPr>
              <w:t>Наименование работ</w:t>
            </w:r>
          </w:p>
        </w:tc>
        <w:tc>
          <w:tcPr>
            <w:tcW w:w="6555" w:type="dxa"/>
            <w:tcBorders>
              <w:top w:val="single" w:sz="4" w:space="0" w:color="auto"/>
              <w:left w:val="single" w:sz="4" w:space="0" w:color="auto"/>
              <w:bottom w:val="single" w:sz="4" w:space="0" w:color="auto"/>
              <w:right w:val="single" w:sz="4" w:space="0" w:color="auto"/>
            </w:tcBorders>
          </w:tcPr>
          <w:p w:rsidR="00785A7B" w:rsidRPr="00230BD9" w:rsidRDefault="00785A7B" w:rsidP="005B0365">
            <w:pPr>
              <w:jc w:val="center"/>
              <w:rPr>
                <w:b/>
                <w:bCs/>
              </w:rPr>
            </w:pPr>
            <w:r w:rsidRPr="00B82F3C">
              <w:rPr>
                <w:b/>
                <w:bCs/>
              </w:rPr>
              <w:t>Объем, сроки и порядок выполнения работ</w:t>
            </w:r>
          </w:p>
          <w:p w:rsidR="00785A7B" w:rsidRPr="00230BD9" w:rsidRDefault="00785A7B" w:rsidP="005B0365">
            <w:pPr>
              <w:jc w:val="center"/>
              <w:rPr>
                <w:b/>
                <w:bCs/>
              </w:rPr>
            </w:pPr>
          </w:p>
        </w:tc>
      </w:tr>
      <w:tr w:rsidR="00785A7B" w:rsidRPr="00B82F3C" w:rsidTr="005B0365">
        <w:tc>
          <w:tcPr>
            <w:tcW w:w="466" w:type="dxa"/>
            <w:tcBorders>
              <w:top w:val="single" w:sz="4" w:space="0" w:color="auto"/>
              <w:left w:val="single" w:sz="4" w:space="0" w:color="auto"/>
              <w:bottom w:val="single" w:sz="4" w:space="0" w:color="auto"/>
              <w:right w:val="single" w:sz="4" w:space="0" w:color="auto"/>
            </w:tcBorders>
          </w:tcPr>
          <w:p w:rsidR="00785A7B" w:rsidRPr="00B82F3C" w:rsidRDefault="00785A7B" w:rsidP="005B0365">
            <w:r w:rsidRPr="00B82F3C">
              <w:t>1</w:t>
            </w:r>
          </w:p>
        </w:tc>
        <w:tc>
          <w:tcPr>
            <w:tcW w:w="2432" w:type="dxa"/>
            <w:tcBorders>
              <w:top w:val="single" w:sz="4" w:space="0" w:color="auto"/>
              <w:left w:val="single" w:sz="4" w:space="0" w:color="auto"/>
              <w:bottom w:val="single" w:sz="4" w:space="0" w:color="auto"/>
              <w:right w:val="single" w:sz="4" w:space="0" w:color="auto"/>
            </w:tcBorders>
          </w:tcPr>
          <w:p w:rsidR="00785A7B" w:rsidRPr="00B82F3C" w:rsidRDefault="00785A7B" w:rsidP="005B0365">
            <w:r w:rsidRPr="00B82F3C">
              <w:t>Обновление программного обеспечения (ПО) СЭДД</w:t>
            </w:r>
          </w:p>
        </w:tc>
        <w:tc>
          <w:tcPr>
            <w:tcW w:w="6555" w:type="dxa"/>
            <w:tcBorders>
              <w:top w:val="single" w:sz="4" w:space="0" w:color="auto"/>
              <w:left w:val="single" w:sz="4" w:space="0" w:color="auto"/>
              <w:bottom w:val="single" w:sz="4" w:space="0" w:color="auto"/>
              <w:right w:val="single" w:sz="4" w:space="0" w:color="auto"/>
            </w:tcBorders>
          </w:tcPr>
          <w:p w:rsidR="00785A7B" w:rsidRPr="00B82F3C" w:rsidRDefault="00785A7B" w:rsidP="005B0365">
            <w:pPr>
              <w:ind w:firstLine="709"/>
              <w:jc w:val="both"/>
            </w:pPr>
            <w:r w:rsidRPr="00B82F3C">
              <w:t xml:space="preserve">Исполнитель обязан осуществлять подготовку и формирование пакетов обновлений ПО СЭДД, в том числе с учетом изменений действующего законодательства Российской Федерации </w:t>
            </w:r>
            <w:r>
              <w:t xml:space="preserve">и </w:t>
            </w:r>
            <w:r w:rsidRPr="00B82F3C">
              <w:t xml:space="preserve">технологических изменений ПО СЭДД (не менее </w:t>
            </w:r>
            <w:r>
              <w:t>2</w:t>
            </w:r>
            <w:r w:rsidRPr="00B82F3C">
              <w:t xml:space="preserve"> раз в год).</w:t>
            </w:r>
          </w:p>
          <w:p w:rsidR="00785A7B" w:rsidRPr="00B82F3C" w:rsidRDefault="00785A7B" w:rsidP="005B0365">
            <w:pPr>
              <w:ind w:firstLine="709"/>
              <w:jc w:val="both"/>
            </w:pPr>
            <w:r w:rsidRPr="00B82F3C">
              <w:t>Пакеты обновлений должны содержать все необходимые программные компоненты, описание реализованных изменений и инструкцию по установке.</w:t>
            </w:r>
          </w:p>
          <w:p w:rsidR="00785A7B" w:rsidRPr="00C63C94" w:rsidRDefault="00785A7B" w:rsidP="005B0365">
            <w:pPr>
              <w:ind w:firstLine="709"/>
              <w:jc w:val="both"/>
            </w:pPr>
            <w:r w:rsidRPr="00B82F3C">
              <w:t>Предоставление пакетов обновлений осуществляет</w:t>
            </w:r>
            <w:r>
              <w:t xml:space="preserve">ся Исполнителем посредством FTP </w:t>
            </w:r>
            <w:r w:rsidRPr="00B82F3C">
              <w:t>с предварительным уведомлением</w:t>
            </w:r>
            <w:r>
              <w:t xml:space="preserve"> Заказчика по электронной почте.</w:t>
            </w:r>
          </w:p>
        </w:tc>
      </w:tr>
      <w:tr w:rsidR="00785A7B" w:rsidRPr="00B82F3C" w:rsidTr="005B0365">
        <w:tc>
          <w:tcPr>
            <w:tcW w:w="466" w:type="dxa"/>
            <w:tcBorders>
              <w:top w:val="single" w:sz="4" w:space="0" w:color="auto"/>
              <w:left w:val="single" w:sz="4" w:space="0" w:color="auto"/>
              <w:right w:val="single" w:sz="4" w:space="0" w:color="auto"/>
            </w:tcBorders>
          </w:tcPr>
          <w:p w:rsidR="00785A7B" w:rsidRPr="00B82F3C" w:rsidRDefault="00785A7B" w:rsidP="005B0365">
            <w:r w:rsidRPr="00B82F3C">
              <w:t>2</w:t>
            </w:r>
          </w:p>
        </w:tc>
        <w:tc>
          <w:tcPr>
            <w:tcW w:w="2432" w:type="dxa"/>
            <w:tcBorders>
              <w:left w:val="single" w:sz="4" w:space="0" w:color="auto"/>
              <w:right w:val="single" w:sz="4" w:space="0" w:color="auto"/>
            </w:tcBorders>
          </w:tcPr>
          <w:p w:rsidR="00785A7B" w:rsidRPr="00B82F3C" w:rsidRDefault="00785A7B" w:rsidP="005B0365">
            <w:r w:rsidRPr="00B82F3C">
              <w:t xml:space="preserve">Устранение замечаний в программном обеспечении, </w:t>
            </w:r>
            <w:r w:rsidRPr="00B82F3C">
              <w:lastRenderedPageBreak/>
              <w:t>выявленных в результате эксплуатации СЭДД</w:t>
            </w:r>
          </w:p>
        </w:tc>
        <w:tc>
          <w:tcPr>
            <w:tcW w:w="6555" w:type="dxa"/>
            <w:tcBorders>
              <w:top w:val="single" w:sz="4" w:space="0" w:color="auto"/>
              <w:left w:val="single" w:sz="4" w:space="0" w:color="auto"/>
              <w:bottom w:val="single" w:sz="4" w:space="0" w:color="auto"/>
              <w:right w:val="single" w:sz="4" w:space="0" w:color="auto"/>
            </w:tcBorders>
          </w:tcPr>
          <w:p w:rsidR="00785A7B" w:rsidRPr="00B82F3C" w:rsidRDefault="00785A7B" w:rsidP="005B0365">
            <w:pPr>
              <w:ind w:firstLine="709"/>
              <w:jc w:val="both"/>
            </w:pPr>
            <w:r>
              <w:lastRenderedPageBreak/>
              <w:t>Технический специалист Заказчика</w:t>
            </w:r>
            <w:r w:rsidRPr="00B82F3C">
              <w:t xml:space="preserve"> для устранения обнаруженных им ошибок сообщает по телефону или электронной почте </w:t>
            </w:r>
            <w:r>
              <w:t>Исполнителю</w:t>
            </w:r>
            <w:r w:rsidRPr="00B82F3C">
              <w:t xml:space="preserve"> о</w:t>
            </w:r>
            <w:r>
              <w:t>б</w:t>
            </w:r>
            <w:r w:rsidRPr="00B82F3C">
              <w:t xml:space="preserve"> </w:t>
            </w:r>
            <w:r>
              <w:t>ошибках</w:t>
            </w:r>
            <w:r w:rsidRPr="00B82F3C">
              <w:t xml:space="preserve"> в программном обеспечении, выявленных в </w:t>
            </w:r>
            <w:r w:rsidRPr="00B82F3C">
              <w:lastRenderedPageBreak/>
              <w:t>процессе эксплуатации СЭДД (количество исправленных ошибок неограниченно).</w:t>
            </w:r>
          </w:p>
          <w:p w:rsidR="00785A7B" w:rsidRPr="00B82F3C" w:rsidRDefault="00785A7B" w:rsidP="005B0365">
            <w:pPr>
              <w:ind w:firstLine="709"/>
              <w:jc w:val="both"/>
            </w:pPr>
            <w:r w:rsidRPr="00B82F3C">
              <w:t xml:space="preserve">Сроки устранения ошибок, не препятствующих функционированию СЭДД, но ухудшающих её эксплуатационные качества, должны устраняться в оговоренные сроки, но не более 14 дней с момента их обнаружения и предоставления информации о них </w:t>
            </w:r>
            <w:r>
              <w:t>Исполнителю</w:t>
            </w:r>
            <w:r w:rsidRPr="00B82F3C">
              <w:t>. По согласованию с Заказчиком срок может быть продлен до выхода обновленной версии ПО СЭДД.</w:t>
            </w:r>
          </w:p>
          <w:p w:rsidR="00785A7B" w:rsidRPr="00F97B16" w:rsidRDefault="00785A7B" w:rsidP="005B0365">
            <w:pPr>
              <w:ind w:firstLine="709"/>
              <w:jc w:val="both"/>
              <w:rPr>
                <w:bCs/>
                <w:iCs/>
              </w:rPr>
            </w:pPr>
            <w:r>
              <w:t xml:space="preserve">Исполнитель </w:t>
            </w:r>
            <w:r w:rsidRPr="00B82F3C">
              <w:t xml:space="preserve">обязан предоставить всю необходимую информацию по решению заявленной проблемы, при необходимости, для устранения ошибки, внести изменения в код программного обеспечения, после чего передать </w:t>
            </w:r>
            <w:r>
              <w:t>техническому специалисту Заказчика</w:t>
            </w:r>
            <w:r w:rsidRPr="00B82F3C">
              <w:t xml:space="preserve"> </w:t>
            </w:r>
            <w:proofErr w:type="gramStart"/>
            <w:r w:rsidRPr="00B82F3C">
              <w:t>необходимое</w:t>
            </w:r>
            <w:proofErr w:type="gramEnd"/>
            <w:r w:rsidRPr="00B82F3C">
              <w:t xml:space="preserve"> ПО</w:t>
            </w:r>
            <w:r>
              <w:t xml:space="preserve"> и инструкции по его установке.</w:t>
            </w:r>
            <w:r w:rsidRPr="00EE60AD">
              <w:t xml:space="preserve"> </w:t>
            </w:r>
            <w:r w:rsidRPr="00B82F3C">
              <w:t>Ошибки, делающие дальнейшую эксплуатацию СЭДД невозможной, должны быть устранены в течение 48 часов</w:t>
            </w:r>
            <w:r w:rsidRPr="00B82F3C">
              <w:rPr>
                <w:bCs/>
                <w:iCs/>
              </w:rPr>
              <w:t>.</w:t>
            </w:r>
          </w:p>
        </w:tc>
      </w:tr>
      <w:tr w:rsidR="005255ED" w:rsidRPr="00B82F3C" w:rsidTr="005255ED">
        <w:tc>
          <w:tcPr>
            <w:tcW w:w="466" w:type="dxa"/>
            <w:tcBorders>
              <w:top w:val="single" w:sz="4" w:space="0" w:color="auto"/>
              <w:left w:val="single" w:sz="4" w:space="0" w:color="auto"/>
              <w:bottom w:val="single" w:sz="4" w:space="0" w:color="auto"/>
              <w:right w:val="single" w:sz="4" w:space="0" w:color="auto"/>
            </w:tcBorders>
          </w:tcPr>
          <w:p w:rsidR="005255ED" w:rsidRPr="00B82F3C" w:rsidRDefault="005255ED" w:rsidP="005B0365">
            <w:r>
              <w:lastRenderedPageBreak/>
              <w:t>3</w:t>
            </w:r>
          </w:p>
        </w:tc>
        <w:tc>
          <w:tcPr>
            <w:tcW w:w="2432" w:type="dxa"/>
            <w:tcBorders>
              <w:top w:val="single" w:sz="4" w:space="0" w:color="auto"/>
              <w:left w:val="single" w:sz="4" w:space="0" w:color="auto"/>
              <w:bottom w:val="single" w:sz="4" w:space="0" w:color="auto"/>
              <w:right w:val="single" w:sz="4" w:space="0" w:color="auto"/>
            </w:tcBorders>
          </w:tcPr>
          <w:p w:rsidR="005255ED" w:rsidRPr="00B82F3C" w:rsidRDefault="005255ED" w:rsidP="005B0365">
            <w:r w:rsidRPr="00B82F3C">
              <w:t xml:space="preserve">Предоставление консультаций по работе </w:t>
            </w:r>
            <w:proofErr w:type="gramStart"/>
            <w:r w:rsidRPr="00B82F3C">
              <w:t>с</w:t>
            </w:r>
            <w:proofErr w:type="gramEnd"/>
            <w:r w:rsidRPr="00B82F3C">
              <w:t xml:space="preserve"> ПО СЭДД </w:t>
            </w:r>
          </w:p>
        </w:tc>
        <w:tc>
          <w:tcPr>
            <w:tcW w:w="6555" w:type="dxa"/>
            <w:tcBorders>
              <w:top w:val="single" w:sz="4" w:space="0" w:color="auto"/>
              <w:left w:val="single" w:sz="4" w:space="0" w:color="auto"/>
              <w:bottom w:val="single" w:sz="4" w:space="0" w:color="auto"/>
              <w:right w:val="single" w:sz="4" w:space="0" w:color="auto"/>
            </w:tcBorders>
          </w:tcPr>
          <w:p w:rsidR="005255ED" w:rsidRPr="00B82F3C" w:rsidRDefault="005255ED" w:rsidP="005B0365">
            <w:pPr>
              <w:ind w:firstLine="709"/>
              <w:jc w:val="both"/>
            </w:pPr>
            <w:r w:rsidRPr="00B82F3C">
              <w:t xml:space="preserve">Консультации по вопросам настройки и функционирования СЭДД, используемой СУБД MS SQL предоставляются администраторам и пользователям в рабочие дни по телефону и по электронной почте с </w:t>
            </w:r>
            <w:r>
              <w:t>09</w:t>
            </w:r>
            <w:r w:rsidRPr="00B82F3C">
              <w:t xml:space="preserve">-00 до </w:t>
            </w:r>
            <w:r>
              <w:t>17</w:t>
            </w:r>
            <w:r w:rsidRPr="00B82F3C">
              <w:t>-00 часов местного времени (</w:t>
            </w:r>
            <w:r w:rsidRPr="005255ED">
              <w:t>GMT</w:t>
            </w:r>
            <w:r w:rsidRPr="00B82F3C">
              <w:t>+5:00).</w:t>
            </w:r>
          </w:p>
          <w:p w:rsidR="005255ED" w:rsidRPr="00B82F3C" w:rsidRDefault="005255ED" w:rsidP="005B0365">
            <w:pPr>
              <w:ind w:firstLine="709"/>
              <w:jc w:val="both"/>
            </w:pPr>
            <w:r w:rsidRPr="00B82F3C">
              <w:t xml:space="preserve">Консультации по телефону должны осуществляться сразу же, если подготовка ответа не требует дополнительного времени, в противном случае срок подготовки ответа не должен превышать 24 часов. Срок подготовки ответа на вопрос, полученный по электронной почте, не должен превышать 48 часов. </w:t>
            </w:r>
          </w:p>
          <w:p w:rsidR="005255ED" w:rsidRPr="00B82F3C" w:rsidRDefault="005255ED" w:rsidP="005B0365">
            <w:pPr>
              <w:ind w:firstLine="709"/>
              <w:jc w:val="both"/>
            </w:pPr>
            <w:r w:rsidRPr="00B82F3C">
              <w:t xml:space="preserve">Консультации, требующие выезд к </w:t>
            </w:r>
            <w:r>
              <w:t>Заказчику</w:t>
            </w:r>
            <w:r w:rsidRPr="00B82F3C">
              <w:t xml:space="preserve">, осуществляются по </w:t>
            </w:r>
            <w:r>
              <w:t>дополнительному соглашению.</w:t>
            </w:r>
          </w:p>
        </w:tc>
      </w:tr>
      <w:tr w:rsidR="00785A7B" w:rsidRPr="00B82F3C" w:rsidTr="005B0365">
        <w:tc>
          <w:tcPr>
            <w:tcW w:w="466" w:type="dxa"/>
            <w:tcBorders>
              <w:top w:val="single" w:sz="4" w:space="0" w:color="auto"/>
              <w:left w:val="single" w:sz="4" w:space="0" w:color="auto"/>
              <w:bottom w:val="single" w:sz="4" w:space="0" w:color="auto"/>
              <w:right w:val="single" w:sz="4" w:space="0" w:color="auto"/>
            </w:tcBorders>
          </w:tcPr>
          <w:p w:rsidR="00785A7B" w:rsidRPr="00B82F3C" w:rsidRDefault="005255ED" w:rsidP="005B0365">
            <w:r>
              <w:t>4</w:t>
            </w:r>
          </w:p>
        </w:tc>
        <w:tc>
          <w:tcPr>
            <w:tcW w:w="2432" w:type="dxa"/>
            <w:tcBorders>
              <w:top w:val="single" w:sz="4" w:space="0" w:color="auto"/>
              <w:left w:val="single" w:sz="4" w:space="0" w:color="auto"/>
              <w:bottom w:val="single" w:sz="4" w:space="0" w:color="auto"/>
              <w:right w:val="single" w:sz="4" w:space="0" w:color="auto"/>
            </w:tcBorders>
          </w:tcPr>
          <w:p w:rsidR="00785A7B" w:rsidRPr="00B82F3C" w:rsidRDefault="00785A7B" w:rsidP="005255ED">
            <w:r w:rsidRPr="00B82F3C">
              <w:t xml:space="preserve">Модификация </w:t>
            </w:r>
            <w:r w:rsidR="005255ED">
              <w:t xml:space="preserve">программного обеспечения </w:t>
            </w:r>
            <w:r w:rsidRPr="00B82F3C">
              <w:t>СЭДД</w:t>
            </w:r>
          </w:p>
        </w:tc>
        <w:tc>
          <w:tcPr>
            <w:tcW w:w="6555" w:type="dxa"/>
            <w:tcBorders>
              <w:top w:val="single" w:sz="4" w:space="0" w:color="auto"/>
              <w:left w:val="single" w:sz="4" w:space="0" w:color="auto"/>
              <w:bottom w:val="single" w:sz="4" w:space="0" w:color="auto"/>
              <w:right w:val="single" w:sz="4" w:space="0" w:color="auto"/>
            </w:tcBorders>
          </w:tcPr>
          <w:p w:rsidR="005255ED" w:rsidRPr="00B82F3C" w:rsidRDefault="005255ED" w:rsidP="005255ED">
            <w:pPr>
              <w:ind w:firstLine="709"/>
              <w:jc w:val="both"/>
            </w:pPr>
            <w:r w:rsidRPr="00B82F3C">
              <w:t xml:space="preserve">Модификация </w:t>
            </w:r>
            <w:r>
              <w:t xml:space="preserve">программного обеспечения </w:t>
            </w:r>
            <w:r w:rsidRPr="00B82F3C">
              <w:t xml:space="preserve">СЭДД </w:t>
            </w:r>
            <w:r>
              <w:t>(в</w:t>
            </w:r>
            <w:r w:rsidRPr="00B82F3C">
              <w:t>ыполнение доработок, совершенствующих функционирование СЭДД</w:t>
            </w:r>
            <w:r>
              <w:t>; с</w:t>
            </w:r>
            <w:r w:rsidRPr="00B82F3C">
              <w:t>оздание или изменение текущих выходных форм</w:t>
            </w:r>
            <w:r>
              <w:t>) осуществляется в рамках отдельного договора</w:t>
            </w:r>
          </w:p>
        </w:tc>
      </w:tr>
    </w:tbl>
    <w:p w:rsidR="00785A7B" w:rsidRDefault="00785A7B" w:rsidP="00785A7B">
      <w:pPr>
        <w:ind w:left="720"/>
        <w:jc w:val="both"/>
        <w:rPr>
          <w:rFonts w:eastAsia="Calibri" w:cs="Calibri"/>
          <w:sz w:val="24"/>
          <w:szCs w:val="24"/>
        </w:rPr>
      </w:pPr>
    </w:p>
    <w:p w:rsidR="00785A7B" w:rsidRDefault="00785A7B" w:rsidP="00785A7B">
      <w:pPr>
        <w:pStyle w:val="31"/>
        <w:ind w:right="0" w:firstLine="720"/>
        <w:jc w:val="both"/>
        <w:rPr>
          <w:b/>
          <w:bCs/>
          <w:sz w:val="24"/>
        </w:rPr>
      </w:pPr>
      <w:r w:rsidRPr="008D67B2">
        <w:rPr>
          <w:b/>
          <w:bCs/>
          <w:sz w:val="24"/>
        </w:rPr>
        <w:t>Максимальная цена муниципального контракта:</w:t>
      </w:r>
      <w:r w:rsidRPr="00FF042A">
        <w:rPr>
          <w:bCs/>
          <w:sz w:val="24"/>
        </w:rPr>
        <w:t xml:space="preserve"> 9</w:t>
      </w:r>
      <w:r w:rsidR="00DB1F9B" w:rsidRPr="00DB1F9B">
        <w:rPr>
          <w:bCs/>
          <w:sz w:val="24"/>
        </w:rPr>
        <w:t>4 333</w:t>
      </w:r>
      <w:r w:rsidRPr="008D67B2">
        <w:rPr>
          <w:bCs/>
          <w:sz w:val="24"/>
        </w:rPr>
        <w:t>,00 (</w:t>
      </w:r>
      <w:r>
        <w:rPr>
          <w:bCs/>
          <w:sz w:val="24"/>
        </w:rPr>
        <w:t>девяносто</w:t>
      </w:r>
      <w:r w:rsidRPr="008D67B2">
        <w:rPr>
          <w:bCs/>
          <w:sz w:val="24"/>
        </w:rPr>
        <w:t xml:space="preserve"> </w:t>
      </w:r>
      <w:r w:rsidR="00DB1F9B">
        <w:rPr>
          <w:bCs/>
          <w:sz w:val="24"/>
        </w:rPr>
        <w:t>четыре тысячи триста тридцать три</w:t>
      </w:r>
      <w:r w:rsidRPr="008D67B2">
        <w:rPr>
          <w:bCs/>
          <w:sz w:val="24"/>
        </w:rPr>
        <w:t>) рубл</w:t>
      </w:r>
      <w:r w:rsidR="00DB1F9B">
        <w:rPr>
          <w:bCs/>
          <w:sz w:val="24"/>
        </w:rPr>
        <w:t>я</w:t>
      </w:r>
      <w:bookmarkStart w:id="0" w:name="_GoBack"/>
      <w:bookmarkEnd w:id="0"/>
      <w:r w:rsidRPr="008D67B2">
        <w:rPr>
          <w:bCs/>
          <w:sz w:val="24"/>
        </w:rPr>
        <w:t>.</w:t>
      </w:r>
      <w:r>
        <w:rPr>
          <w:b/>
          <w:bCs/>
          <w:sz w:val="24"/>
        </w:rPr>
        <w:t xml:space="preserve"> </w:t>
      </w:r>
    </w:p>
    <w:p w:rsidR="00785A7B" w:rsidRDefault="00785A7B" w:rsidP="00785A7B">
      <w:pPr>
        <w:ind w:firstLine="720"/>
        <w:rPr>
          <w:sz w:val="24"/>
          <w:szCs w:val="24"/>
        </w:rPr>
      </w:pPr>
      <w:r w:rsidRPr="008D67B2">
        <w:rPr>
          <w:b/>
          <w:sz w:val="24"/>
          <w:szCs w:val="24"/>
        </w:rPr>
        <w:t>Источник финансирования:</w:t>
      </w:r>
      <w:r>
        <w:rPr>
          <w:sz w:val="24"/>
          <w:szCs w:val="24"/>
        </w:rPr>
        <w:t xml:space="preserve"> бюджет города Югорска на 2012 год.</w:t>
      </w:r>
    </w:p>
    <w:p w:rsidR="00785A7B" w:rsidRDefault="00785A7B" w:rsidP="00785A7B">
      <w:pPr>
        <w:pStyle w:val="31"/>
        <w:ind w:right="0" w:firstLine="720"/>
        <w:jc w:val="both"/>
        <w:rPr>
          <w:bCs/>
          <w:sz w:val="24"/>
        </w:rPr>
      </w:pPr>
      <w:r w:rsidRPr="008D67B2">
        <w:rPr>
          <w:b/>
          <w:bCs/>
          <w:sz w:val="24"/>
        </w:rPr>
        <w:t xml:space="preserve">Место оказания </w:t>
      </w:r>
      <w:r>
        <w:rPr>
          <w:b/>
          <w:bCs/>
          <w:sz w:val="24"/>
        </w:rPr>
        <w:t>работ</w:t>
      </w:r>
      <w:r w:rsidRPr="008D67B2">
        <w:rPr>
          <w:b/>
          <w:bCs/>
          <w:sz w:val="24"/>
        </w:rPr>
        <w:t>:</w:t>
      </w:r>
      <w:r>
        <w:rPr>
          <w:bCs/>
          <w:sz w:val="24"/>
        </w:rPr>
        <w:t xml:space="preserve"> администрация </w:t>
      </w:r>
      <w:proofErr w:type="spellStart"/>
      <w:r>
        <w:rPr>
          <w:bCs/>
          <w:sz w:val="24"/>
        </w:rPr>
        <w:t>г</w:t>
      </w:r>
      <w:proofErr w:type="gramStart"/>
      <w:r>
        <w:rPr>
          <w:bCs/>
          <w:sz w:val="24"/>
        </w:rPr>
        <w:t>.Ю</w:t>
      </w:r>
      <w:proofErr w:type="gramEnd"/>
      <w:r>
        <w:rPr>
          <w:bCs/>
          <w:sz w:val="24"/>
        </w:rPr>
        <w:t>горска</w:t>
      </w:r>
      <w:proofErr w:type="spellEnd"/>
      <w:r>
        <w:rPr>
          <w:bCs/>
          <w:sz w:val="24"/>
        </w:rPr>
        <w:t>, 628260, ул. 40 лет Победы, д. 11, г.Югорск, Ханты-Мансийский автономный округ-Югра, Тюменская область.</w:t>
      </w:r>
    </w:p>
    <w:p w:rsidR="00785A7B" w:rsidRDefault="00785A7B" w:rsidP="00785A7B">
      <w:pPr>
        <w:ind w:firstLine="720"/>
        <w:jc w:val="both"/>
        <w:rPr>
          <w:sz w:val="24"/>
          <w:szCs w:val="24"/>
        </w:rPr>
      </w:pPr>
      <w:r w:rsidRPr="008D67B2">
        <w:rPr>
          <w:b/>
          <w:sz w:val="24"/>
          <w:szCs w:val="24"/>
        </w:rPr>
        <w:t>Срок и условия оплаты</w:t>
      </w:r>
      <w:r>
        <w:rPr>
          <w:b/>
          <w:sz w:val="24"/>
          <w:szCs w:val="24"/>
        </w:rPr>
        <w:t xml:space="preserve"> выполненных</w:t>
      </w:r>
      <w:r w:rsidRPr="008D67B2">
        <w:rPr>
          <w:b/>
          <w:sz w:val="24"/>
          <w:szCs w:val="24"/>
        </w:rPr>
        <w:t xml:space="preserve"> </w:t>
      </w:r>
      <w:r>
        <w:rPr>
          <w:b/>
          <w:sz w:val="24"/>
          <w:szCs w:val="24"/>
        </w:rPr>
        <w:t>работ</w:t>
      </w:r>
      <w:r w:rsidRPr="008D67B2">
        <w:rPr>
          <w:b/>
          <w:sz w:val="24"/>
          <w:szCs w:val="24"/>
        </w:rPr>
        <w:t>:</w:t>
      </w:r>
      <w:r>
        <w:rPr>
          <w:sz w:val="24"/>
          <w:szCs w:val="24"/>
        </w:rPr>
        <w:t xml:space="preserve"> о</w:t>
      </w:r>
      <w:r w:rsidRPr="00E52E44">
        <w:rPr>
          <w:sz w:val="24"/>
          <w:szCs w:val="24"/>
        </w:rPr>
        <w:t xml:space="preserve">плата </w:t>
      </w:r>
      <w:r>
        <w:rPr>
          <w:sz w:val="24"/>
          <w:szCs w:val="24"/>
        </w:rPr>
        <w:t>работ</w:t>
      </w:r>
      <w:r w:rsidRPr="00E52E44">
        <w:rPr>
          <w:sz w:val="24"/>
          <w:szCs w:val="24"/>
        </w:rPr>
        <w:t xml:space="preserve"> производится ежемесячно равными долями,  на основании </w:t>
      </w:r>
      <w:r>
        <w:rPr>
          <w:sz w:val="24"/>
          <w:szCs w:val="24"/>
        </w:rPr>
        <w:t xml:space="preserve">счета-фактуры и </w:t>
      </w:r>
      <w:r w:rsidRPr="00E52E44">
        <w:rPr>
          <w:sz w:val="24"/>
          <w:szCs w:val="24"/>
        </w:rPr>
        <w:t xml:space="preserve">акта сдачи-приемки </w:t>
      </w:r>
      <w:r>
        <w:rPr>
          <w:sz w:val="24"/>
          <w:szCs w:val="24"/>
        </w:rPr>
        <w:t>выполненных работ</w:t>
      </w:r>
      <w:r w:rsidRPr="00E52E44">
        <w:rPr>
          <w:sz w:val="24"/>
          <w:szCs w:val="24"/>
        </w:rPr>
        <w:t>.</w:t>
      </w:r>
      <w:r w:rsidRPr="00E52E44">
        <w:rPr>
          <w:color w:val="FF0000"/>
          <w:sz w:val="24"/>
          <w:szCs w:val="24"/>
        </w:rPr>
        <w:t xml:space="preserve"> </w:t>
      </w:r>
      <w:r w:rsidRPr="00E52E44">
        <w:rPr>
          <w:sz w:val="24"/>
          <w:szCs w:val="24"/>
        </w:rPr>
        <w:t>Оплата за декабрь</w:t>
      </w:r>
      <w:r w:rsidRPr="0018598E">
        <w:rPr>
          <w:sz w:val="24"/>
          <w:szCs w:val="24"/>
        </w:rPr>
        <w:t xml:space="preserve"> 2012 года производится до 25 декабря 2012 г.</w:t>
      </w:r>
    </w:p>
    <w:p w:rsidR="00785A7B" w:rsidRDefault="00785A7B" w:rsidP="00785A7B">
      <w:pPr>
        <w:ind w:firstLine="720"/>
        <w:jc w:val="both"/>
        <w:rPr>
          <w:sz w:val="24"/>
          <w:szCs w:val="24"/>
        </w:rPr>
      </w:pPr>
      <w:r w:rsidRPr="008D67B2">
        <w:rPr>
          <w:b/>
          <w:sz w:val="24"/>
          <w:szCs w:val="24"/>
        </w:rPr>
        <w:t xml:space="preserve">Срок </w:t>
      </w:r>
      <w:r>
        <w:rPr>
          <w:b/>
          <w:sz w:val="24"/>
          <w:szCs w:val="24"/>
        </w:rPr>
        <w:t>выполнения работ</w:t>
      </w:r>
      <w:r w:rsidRPr="008D67B2">
        <w:rPr>
          <w:b/>
          <w:sz w:val="24"/>
          <w:szCs w:val="24"/>
        </w:rPr>
        <w:t>:</w:t>
      </w:r>
      <w:r>
        <w:rPr>
          <w:sz w:val="24"/>
          <w:szCs w:val="24"/>
        </w:rPr>
        <w:t xml:space="preserve"> с момента подписания муниципального контракта до 31.12.2012.</w:t>
      </w:r>
    </w:p>
    <w:p w:rsidR="00785A7B" w:rsidRDefault="00785A7B" w:rsidP="00785A7B">
      <w:pPr>
        <w:ind w:firstLine="720"/>
        <w:jc w:val="both"/>
        <w:rPr>
          <w:sz w:val="24"/>
          <w:szCs w:val="24"/>
        </w:rPr>
      </w:pPr>
      <w:r>
        <w:rPr>
          <w:sz w:val="24"/>
          <w:szCs w:val="24"/>
        </w:rPr>
        <w:t xml:space="preserve">В случае Вашего согласия принять участие в выполнении работ, прошу направить котировочную заявку (Форма 1) по адресу: 628260, администрация города Югорска, управление экономической политики, ул.40 лет Победы,11, каб.310, г.Югорск, ХМАО-Югра, Тюменская область. </w:t>
      </w:r>
      <w:proofErr w:type="gramStart"/>
      <w:r>
        <w:rPr>
          <w:sz w:val="24"/>
          <w:szCs w:val="24"/>
        </w:rPr>
        <w:t>Е</w:t>
      </w:r>
      <w:proofErr w:type="gramEnd"/>
      <w:r>
        <w:rPr>
          <w:sz w:val="24"/>
          <w:szCs w:val="24"/>
        </w:rPr>
        <w:t>-</w:t>
      </w:r>
      <w:r>
        <w:rPr>
          <w:sz w:val="24"/>
          <w:szCs w:val="24"/>
          <w:lang w:val="en-US"/>
        </w:rPr>
        <w:t>mail</w:t>
      </w:r>
      <w:r>
        <w:rPr>
          <w:sz w:val="24"/>
          <w:szCs w:val="24"/>
        </w:rPr>
        <w:t xml:space="preserve">: </w:t>
      </w:r>
      <w:proofErr w:type="spellStart"/>
      <w:r>
        <w:rPr>
          <w:sz w:val="24"/>
          <w:szCs w:val="24"/>
          <w:lang w:val="en-US"/>
        </w:rPr>
        <w:t>omz</w:t>
      </w:r>
      <w:proofErr w:type="spellEnd"/>
      <w:r>
        <w:rPr>
          <w:sz w:val="24"/>
          <w:szCs w:val="24"/>
        </w:rPr>
        <w:t>@</w:t>
      </w:r>
      <w:proofErr w:type="spellStart"/>
      <w:r>
        <w:rPr>
          <w:sz w:val="24"/>
          <w:szCs w:val="24"/>
          <w:lang w:val="en-US"/>
        </w:rPr>
        <w:t>ugorsk</w:t>
      </w:r>
      <w:proofErr w:type="spellEnd"/>
      <w:r>
        <w:rPr>
          <w:sz w:val="24"/>
          <w:szCs w:val="24"/>
        </w:rPr>
        <w:t>.</w:t>
      </w:r>
      <w:proofErr w:type="spellStart"/>
      <w:r>
        <w:rPr>
          <w:sz w:val="24"/>
          <w:szCs w:val="24"/>
          <w:lang w:val="en-US"/>
        </w:rPr>
        <w:t>ru</w:t>
      </w:r>
      <w:proofErr w:type="spellEnd"/>
      <w:r>
        <w:rPr>
          <w:sz w:val="24"/>
          <w:szCs w:val="24"/>
        </w:rPr>
        <w:t>.</w:t>
      </w:r>
    </w:p>
    <w:p w:rsidR="00785A7B" w:rsidRDefault="00785A7B" w:rsidP="00785A7B">
      <w:pPr>
        <w:ind w:firstLine="561"/>
        <w:jc w:val="both"/>
        <w:rPr>
          <w:sz w:val="24"/>
          <w:szCs w:val="24"/>
        </w:rPr>
      </w:pPr>
      <w:r>
        <w:rPr>
          <w:sz w:val="24"/>
          <w:szCs w:val="24"/>
        </w:rPr>
        <w:t>Срок подачи котировочных заявок: прием котировочных заявок осуществляется в рабочие дни с 9.00 часов по местному времени «</w:t>
      </w:r>
      <w:r w:rsidR="00667610">
        <w:rPr>
          <w:sz w:val="24"/>
          <w:szCs w:val="24"/>
        </w:rPr>
        <w:t>27</w:t>
      </w:r>
      <w:r>
        <w:rPr>
          <w:sz w:val="24"/>
          <w:szCs w:val="24"/>
        </w:rPr>
        <w:t>»</w:t>
      </w:r>
      <w:r w:rsidR="00667610">
        <w:rPr>
          <w:sz w:val="24"/>
          <w:szCs w:val="24"/>
        </w:rPr>
        <w:t xml:space="preserve"> апреля</w:t>
      </w:r>
      <w:r>
        <w:rPr>
          <w:sz w:val="24"/>
          <w:szCs w:val="24"/>
        </w:rPr>
        <w:t xml:space="preserve"> 2012 г. до 13.00 часов по местному времени «</w:t>
      </w:r>
      <w:r w:rsidR="00667610">
        <w:rPr>
          <w:sz w:val="24"/>
          <w:szCs w:val="24"/>
        </w:rPr>
        <w:t>14</w:t>
      </w:r>
      <w:r>
        <w:rPr>
          <w:sz w:val="24"/>
          <w:szCs w:val="24"/>
        </w:rPr>
        <w:t>»</w:t>
      </w:r>
      <w:r w:rsidR="00667610">
        <w:rPr>
          <w:sz w:val="24"/>
          <w:szCs w:val="24"/>
        </w:rPr>
        <w:t xml:space="preserve"> мая</w:t>
      </w:r>
      <w:r>
        <w:rPr>
          <w:sz w:val="24"/>
          <w:szCs w:val="24"/>
        </w:rPr>
        <w:t xml:space="preserve"> 2012 г.</w:t>
      </w:r>
    </w:p>
    <w:p w:rsidR="00785A7B" w:rsidRDefault="00785A7B" w:rsidP="00785A7B">
      <w:pPr>
        <w:ind w:firstLine="561"/>
        <w:jc w:val="both"/>
        <w:rPr>
          <w:sz w:val="24"/>
          <w:szCs w:val="24"/>
        </w:rPr>
      </w:pPr>
      <w:r>
        <w:rPr>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785A7B" w:rsidRPr="00EA774E" w:rsidRDefault="00785A7B" w:rsidP="00785A7B">
      <w:pPr>
        <w:ind w:firstLine="561"/>
        <w:jc w:val="both"/>
        <w:rPr>
          <w:i/>
          <w:sz w:val="24"/>
          <w:szCs w:val="24"/>
        </w:rPr>
      </w:pPr>
      <w:r w:rsidRPr="00EA774E">
        <w:rPr>
          <w:sz w:val="24"/>
          <w:szCs w:val="24"/>
        </w:rPr>
        <w:t xml:space="preserve">Требование к участнику размещения заказа: отсутствие в реестре недобросовестных </w:t>
      </w:r>
      <w:r>
        <w:rPr>
          <w:sz w:val="24"/>
          <w:szCs w:val="24"/>
        </w:rPr>
        <w:t>Исполнителей</w:t>
      </w:r>
      <w:r w:rsidRPr="00EA774E">
        <w:rPr>
          <w:sz w:val="24"/>
          <w:szCs w:val="24"/>
        </w:rPr>
        <w:t xml:space="preserve"> сведений об участнике размещения заказа</w:t>
      </w:r>
      <w:r w:rsidRPr="00EA774E">
        <w:rPr>
          <w:i/>
          <w:sz w:val="24"/>
          <w:szCs w:val="24"/>
        </w:rPr>
        <w:t>.</w:t>
      </w:r>
    </w:p>
    <w:p w:rsidR="00785A7B" w:rsidRPr="00EA774E" w:rsidRDefault="00785A7B" w:rsidP="00785A7B">
      <w:pPr>
        <w:ind w:firstLine="561"/>
        <w:jc w:val="both"/>
        <w:rPr>
          <w:sz w:val="24"/>
          <w:szCs w:val="24"/>
        </w:rPr>
      </w:pPr>
      <w:r w:rsidRPr="00EA774E">
        <w:rPr>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785A7B" w:rsidRPr="00EA774E" w:rsidRDefault="00785A7B" w:rsidP="00785A7B">
      <w:pPr>
        <w:ind w:firstLine="561"/>
        <w:jc w:val="both"/>
        <w:rPr>
          <w:bCs/>
          <w:sz w:val="24"/>
          <w:szCs w:val="24"/>
        </w:rPr>
      </w:pPr>
      <w:r w:rsidRPr="00EA774E">
        <w:rPr>
          <w:sz w:val="24"/>
          <w:szCs w:val="24"/>
        </w:rPr>
        <w:t>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sidRPr="00EA774E">
        <w:rPr>
          <w:bCs/>
          <w:sz w:val="24"/>
          <w:szCs w:val="24"/>
        </w:rPr>
        <w:t>.</w:t>
      </w:r>
    </w:p>
    <w:p w:rsidR="00785A7B" w:rsidRPr="00EA774E" w:rsidRDefault="00785A7B" w:rsidP="00785A7B">
      <w:pPr>
        <w:ind w:firstLine="561"/>
        <w:jc w:val="both"/>
        <w:rPr>
          <w:sz w:val="24"/>
          <w:szCs w:val="24"/>
        </w:rPr>
      </w:pPr>
      <w:r w:rsidRPr="00EA774E">
        <w:rPr>
          <w:bCs/>
        </w:rPr>
        <w:lastRenderedPageBreak/>
        <w:t xml:space="preserve"> </w:t>
      </w:r>
      <w:r w:rsidRPr="00EA774E">
        <w:rPr>
          <w:sz w:val="24"/>
          <w:szCs w:val="24"/>
        </w:rPr>
        <w:t>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785A7B" w:rsidRPr="00EA774E" w:rsidRDefault="00785A7B" w:rsidP="00785A7B">
      <w:pPr>
        <w:ind w:firstLine="561"/>
        <w:jc w:val="both"/>
        <w:rPr>
          <w:sz w:val="24"/>
          <w:szCs w:val="24"/>
        </w:rPr>
      </w:pPr>
      <w:r w:rsidRPr="00EA774E">
        <w:rPr>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работ, услуг превышает максимальную цену, указанную в настоящем запросе котировок. </w:t>
      </w:r>
    </w:p>
    <w:p w:rsidR="00785A7B" w:rsidRPr="00EA774E" w:rsidRDefault="00785A7B" w:rsidP="00785A7B">
      <w:pPr>
        <w:ind w:firstLine="561"/>
        <w:jc w:val="both"/>
        <w:rPr>
          <w:sz w:val="24"/>
          <w:szCs w:val="24"/>
        </w:rPr>
      </w:pPr>
      <w:r w:rsidRPr="00EA774E">
        <w:rPr>
          <w:sz w:val="24"/>
          <w:szCs w:val="24"/>
        </w:rPr>
        <w:t>Срок подписания победителем муниципального контракта:</w:t>
      </w:r>
    </w:p>
    <w:p w:rsidR="00785A7B" w:rsidRPr="00EA774E" w:rsidRDefault="00785A7B" w:rsidP="00785A7B">
      <w:pPr>
        <w:ind w:firstLine="561"/>
        <w:jc w:val="both"/>
        <w:rPr>
          <w:sz w:val="24"/>
          <w:szCs w:val="24"/>
        </w:rPr>
      </w:pPr>
      <w:r w:rsidRPr="00EA774E">
        <w:rPr>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785A7B" w:rsidRPr="00EA774E" w:rsidRDefault="00785A7B" w:rsidP="00785A7B">
      <w:pPr>
        <w:ind w:firstLine="561"/>
        <w:jc w:val="both"/>
        <w:rPr>
          <w:sz w:val="24"/>
          <w:szCs w:val="24"/>
        </w:rPr>
      </w:pPr>
      <w:r w:rsidRPr="00EA774E">
        <w:rPr>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785A7B" w:rsidRPr="00EA774E" w:rsidRDefault="00785A7B" w:rsidP="00785A7B">
      <w:pPr>
        <w:ind w:firstLine="561"/>
        <w:jc w:val="both"/>
        <w:rPr>
          <w:sz w:val="24"/>
          <w:szCs w:val="24"/>
        </w:rPr>
      </w:pPr>
      <w:r w:rsidRPr="00EA774E">
        <w:rPr>
          <w:sz w:val="24"/>
          <w:szCs w:val="24"/>
        </w:rPr>
        <w:t xml:space="preserve">Уведомляю Вас, что направление </w:t>
      </w:r>
      <w:r>
        <w:rPr>
          <w:sz w:val="24"/>
          <w:szCs w:val="24"/>
        </w:rPr>
        <w:t>З</w:t>
      </w:r>
      <w:r w:rsidRPr="00EA774E">
        <w:rPr>
          <w:sz w:val="24"/>
          <w:szCs w:val="24"/>
        </w:rPr>
        <w:t xml:space="preserve">аказчиком запроса котировок и представление </w:t>
      </w:r>
      <w:r>
        <w:rPr>
          <w:sz w:val="24"/>
          <w:szCs w:val="24"/>
        </w:rPr>
        <w:t>Исполнителем</w:t>
      </w:r>
      <w:r w:rsidRPr="00EA774E">
        <w:rPr>
          <w:sz w:val="24"/>
          <w:szCs w:val="24"/>
        </w:rPr>
        <w:t xml:space="preserve"> котировочной заявки не накладывает на стороны никаких обязательств.</w:t>
      </w:r>
    </w:p>
    <w:p w:rsidR="00785A7B" w:rsidRPr="006C7A56" w:rsidRDefault="00785A7B" w:rsidP="00785A7B">
      <w:pPr>
        <w:pStyle w:val="31"/>
        <w:ind w:right="0" w:firstLine="556"/>
        <w:jc w:val="both"/>
        <w:rPr>
          <w:sz w:val="24"/>
          <w:szCs w:val="24"/>
        </w:rPr>
      </w:pPr>
      <w:r w:rsidRPr="00EA774E">
        <w:rPr>
          <w:sz w:val="24"/>
          <w:szCs w:val="24"/>
        </w:rPr>
        <w:t xml:space="preserve">Контактные лица заказчика: </w:t>
      </w:r>
      <w:proofErr w:type="spellStart"/>
      <w:r w:rsidRPr="00EA774E">
        <w:rPr>
          <w:sz w:val="24"/>
          <w:szCs w:val="24"/>
        </w:rPr>
        <w:t>Дергилев</w:t>
      </w:r>
      <w:proofErr w:type="spellEnd"/>
      <w:r w:rsidRPr="00EA774E">
        <w:rPr>
          <w:sz w:val="24"/>
          <w:szCs w:val="24"/>
        </w:rPr>
        <w:t xml:space="preserve"> Олег Владимирович,</w:t>
      </w:r>
      <w:r>
        <w:rPr>
          <w:sz w:val="24"/>
          <w:szCs w:val="24"/>
        </w:rPr>
        <w:t xml:space="preserve"> начальник отдела информационных ресурсов управления информационной политики администрации города </w:t>
      </w:r>
      <w:r w:rsidRPr="006C7A56">
        <w:rPr>
          <w:sz w:val="24"/>
          <w:szCs w:val="24"/>
        </w:rPr>
        <w:t xml:space="preserve">Югорска, </w:t>
      </w:r>
      <w:r w:rsidRPr="006C7A56">
        <w:rPr>
          <w:sz w:val="24"/>
          <w:szCs w:val="24"/>
          <w:lang w:val="en-US"/>
        </w:rPr>
        <w:t>e</w:t>
      </w:r>
      <w:r w:rsidRPr="006C7A56">
        <w:rPr>
          <w:sz w:val="24"/>
          <w:szCs w:val="24"/>
        </w:rPr>
        <w:t>-</w:t>
      </w:r>
      <w:r w:rsidRPr="006C7A56">
        <w:rPr>
          <w:sz w:val="24"/>
          <w:szCs w:val="24"/>
          <w:lang w:val="en-US"/>
        </w:rPr>
        <w:t>mail</w:t>
      </w:r>
      <w:r w:rsidRPr="006C7A56">
        <w:rPr>
          <w:sz w:val="24"/>
          <w:szCs w:val="24"/>
        </w:rPr>
        <w:t xml:space="preserve">: </w:t>
      </w:r>
      <w:r w:rsidRPr="006C7A56">
        <w:rPr>
          <w:color w:val="0000FF"/>
          <w:sz w:val="24"/>
          <w:szCs w:val="24"/>
          <w:u w:val="single"/>
          <w:lang w:val="en-US"/>
        </w:rPr>
        <w:t>inform</w:t>
      </w:r>
      <w:hyperlink r:id="rId7" w:history="1">
        <w:r w:rsidRPr="006C7A56">
          <w:rPr>
            <w:rStyle w:val="a3"/>
            <w:sz w:val="24"/>
            <w:szCs w:val="24"/>
          </w:rPr>
          <w:t>@ugorsk</w:t>
        </w:r>
      </w:hyperlink>
      <w:hyperlink r:id="rId8" w:history="1">
        <w:r w:rsidRPr="006C7A56">
          <w:rPr>
            <w:rStyle w:val="a3"/>
            <w:sz w:val="24"/>
            <w:szCs w:val="24"/>
          </w:rPr>
          <w:t>.</w:t>
        </w:r>
      </w:hyperlink>
      <w:hyperlink r:id="rId9" w:history="1">
        <w:r w:rsidRPr="006C7A56">
          <w:rPr>
            <w:rStyle w:val="a3"/>
            <w:sz w:val="24"/>
            <w:szCs w:val="24"/>
          </w:rPr>
          <w:t>ru</w:t>
        </w:r>
      </w:hyperlink>
      <w:r w:rsidRPr="006C7A56">
        <w:rPr>
          <w:sz w:val="24"/>
          <w:szCs w:val="24"/>
        </w:rPr>
        <w:t>, тел.(34675) 5-00-61.</w:t>
      </w:r>
    </w:p>
    <w:p w:rsidR="00785A7B" w:rsidRPr="00B03F78" w:rsidRDefault="00785A7B" w:rsidP="00785A7B">
      <w:pPr>
        <w:pStyle w:val="31"/>
        <w:ind w:right="0" w:firstLine="720"/>
        <w:rPr>
          <w:sz w:val="24"/>
          <w:szCs w:val="24"/>
        </w:rPr>
      </w:pPr>
    </w:p>
    <w:p w:rsidR="00785A7B" w:rsidRPr="00B03F78" w:rsidRDefault="00785A7B" w:rsidP="00785A7B">
      <w:pPr>
        <w:pStyle w:val="31"/>
        <w:ind w:right="0" w:firstLine="0"/>
        <w:rPr>
          <w:b/>
          <w:sz w:val="24"/>
          <w:szCs w:val="24"/>
        </w:rPr>
      </w:pPr>
    </w:p>
    <w:p w:rsidR="00785A7B" w:rsidRPr="00B03F78" w:rsidRDefault="00785A7B" w:rsidP="00785A7B">
      <w:pPr>
        <w:pStyle w:val="31"/>
        <w:ind w:right="0" w:firstLine="0"/>
        <w:rPr>
          <w:b/>
          <w:sz w:val="24"/>
          <w:szCs w:val="24"/>
        </w:rPr>
      </w:pPr>
      <w:proofErr w:type="gramStart"/>
      <w:r>
        <w:rPr>
          <w:b/>
          <w:sz w:val="24"/>
          <w:szCs w:val="24"/>
        </w:rPr>
        <w:t>Исполняющий</w:t>
      </w:r>
      <w:proofErr w:type="gramEnd"/>
      <w:r>
        <w:rPr>
          <w:b/>
          <w:sz w:val="24"/>
          <w:szCs w:val="24"/>
        </w:rPr>
        <w:t xml:space="preserve"> обязанности</w:t>
      </w:r>
    </w:p>
    <w:p w:rsidR="00785A7B" w:rsidRPr="00B03F78" w:rsidRDefault="00785A7B" w:rsidP="00785A7B">
      <w:pPr>
        <w:jc w:val="both"/>
        <w:rPr>
          <w:b/>
          <w:sz w:val="24"/>
          <w:szCs w:val="24"/>
        </w:rPr>
      </w:pPr>
      <w:r>
        <w:rPr>
          <w:b/>
          <w:sz w:val="24"/>
          <w:szCs w:val="24"/>
        </w:rPr>
        <w:t>г</w:t>
      </w:r>
      <w:r w:rsidRPr="00B03F78">
        <w:rPr>
          <w:b/>
          <w:sz w:val="24"/>
          <w:szCs w:val="24"/>
        </w:rPr>
        <w:t>лав</w:t>
      </w:r>
      <w:r>
        <w:rPr>
          <w:b/>
          <w:sz w:val="24"/>
          <w:szCs w:val="24"/>
        </w:rPr>
        <w:t>ы</w:t>
      </w:r>
      <w:r w:rsidRPr="00B03F78">
        <w:rPr>
          <w:b/>
          <w:sz w:val="24"/>
          <w:szCs w:val="24"/>
        </w:rPr>
        <w:t xml:space="preserve"> администрации города</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spellStart"/>
      <w:r>
        <w:rPr>
          <w:b/>
          <w:sz w:val="24"/>
          <w:szCs w:val="24"/>
        </w:rPr>
        <w:t>С</w:t>
      </w:r>
      <w:r w:rsidRPr="00B03F78">
        <w:rPr>
          <w:b/>
          <w:sz w:val="24"/>
          <w:szCs w:val="24"/>
        </w:rPr>
        <w:t>.</w:t>
      </w:r>
      <w:r>
        <w:rPr>
          <w:b/>
          <w:sz w:val="24"/>
          <w:szCs w:val="24"/>
        </w:rPr>
        <w:t>Д</w:t>
      </w:r>
      <w:r w:rsidRPr="00B03F78">
        <w:rPr>
          <w:b/>
          <w:sz w:val="24"/>
          <w:szCs w:val="24"/>
        </w:rPr>
        <w:t>.</w:t>
      </w:r>
      <w:r>
        <w:rPr>
          <w:b/>
          <w:sz w:val="24"/>
          <w:szCs w:val="24"/>
        </w:rPr>
        <w:t>Голин</w:t>
      </w:r>
      <w:proofErr w:type="spellEnd"/>
    </w:p>
    <w:p w:rsidR="00785A7B" w:rsidRPr="00B03F78" w:rsidRDefault="00785A7B" w:rsidP="00785A7B">
      <w:pPr>
        <w:ind w:firstLine="426"/>
        <w:jc w:val="center"/>
        <w:rPr>
          <w:b/>
          <w:sz w:val="24"/>
          <w:szCs w:val="24"/>
        </w:rPr>
      </w:pPr>
    </w:p>
    <w:p w:rsidR="00785A7B" w:rsidRDefault="00785A7B" w:rsidP="00785A7B">
      <w:pPr>
        <w:pStyle w:val="ConsNonformat"/>
        <w:ind w:right="0"/>
        <w:jc w:val="right"/>
        <w:rPr>
          <w:rFonts w:ascii="Times New Roman" w:hAnsi="Times New Roman" w:cs="Times New Roman"/>
          <w:sz w:val="24"/>
          <w:szCs w:val="28"/>
        </w:rPr>
      </w:pPr>
      <w:r>
        <w:rPr>
          <w:rFonts w:ascii="Times New Roman" w:eastAsia="Times New Roman" w:hAnsi="Times New Roman" w:cs="Times New Roman"/>
          <w:b/>
          <w:sz w:val="28"/>
          <w:szCs w:val="28"/>
        </w:rPr>
        <w:br w:type="page"/>
      </w:r>
      <w:r>
        <w:rPr>
          <w:rFonts w:ascii="Times New Roman" w:hAnsi="Times New Roman" w:cs="Times New Roman"/>
          <w:sz w:val="24"/>
          <w:szCs w:val="28"/>
        </w:rPr>
        <w:lastRenderedPageBreak/>
        <w:t>Форма 1</w:t>
      </w:r>
    </w:p>
    <w:p w:rsidR="00785A7B" w:rsidRDefault="00785A7B" w:rsidP="00785A7B">
      <w:pPr>
        <w:pStyle w:val="ConsNonformat"/>
        <w:ind w:right="0"/>
        <w:jc w:val="right"/>
      </w:pPr>
      <w:r>
        <w:t xml:space="preserve"> </w:t>
      </w:r>
    </w:p>
    <w:p w:rsidR="00785A7B" w:rsidRDefault="00785A7B" w:rsidP="00785A7B">
      <w:pPr>
        <w:pStyle w:val="ConsNonformat"/>
        <w:ind w:right="0"/>
        <w:jc w:val="right"/>
        <w:rPr>
          <w:rFonts w:ascii="Times New Roman" w:hAnsi="Times New Roman" w:cs="Times New Roman"/>
          <w:sz w:val="24"/>
          <w:szCs w:val="28"/>
        </w:rPr>
      </w:pPr>
      <w:r>
        <w:rPr>
          <w:rFonts w:ascii="Times New Roman" w:hAnsi="Times New Roman" w:cs="Times New Roman"/>
          <w:sz w:val="24"/>
          <w:szCs w:val="28"/>
        </w:rPr>
        <w:t>В единую комиссию</w:t>
      </w:r>
    </w:p>
    <w:p w:rsidR="00785A7B" w:rsidRDefault="00785A7B" w:rsidP="00785A7B">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по размещению заказов </w:t>
      </w:r>
    </w:p>
    <w:p w:rsidR="00785A7B" w:rsidRDefault="00785A7B" w:rsidP="00785A7B">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785A7B" w:rsidRDefault="00785A7B" w:rsidP="00785A7B">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785A7B" w:rsidRDefault="00785A7B" w:rsidP="00785A7B">
      <w:pPr>
        <w:pStyle w:val="ConsNonformat"/>
        <w:ind w:right="0"/>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785A7B" w:rsidRDefault="00785A7B" w:rsidP="00785A7B">
      <w:pPr>
        <w:pStyle w:val="a6"/>
        <w:jc w:val="center"/>
        <w:rPr>
          <w:sz w:val="24"/>
        </w:rPr>
      </w:pPr>
    </w:p>
    <w:p w:rsidR="00785A7B" w:rsidRDefault="00785A7B" w:rsidP="00785A7B">
      <w:pPr>
        <w:pStyle w:val="a6"/>
      </w:pPr>
      <w:r>
        <w:t>Дата ________</w:t>
      </w:r>
    </w:p>
    <w:p w:rsidR="00785A7B" w:rsidRDefault="00785A7B" w:rsidP="00785A7B">
      <w:pPr>
        <w:pStyle w:val="a6"/>
      </w:pPr>
    </w:p>
    <w:p w:rsidR="00785A7B" w:rsidRDefault="00785A7B" w:rsidP="00785A7B">
      <w:pPr>
        <w:pStyle w:val="ConsNonformat"/>
        <w:ind w:right="0"/>
        <w:rPr>
          <w:rFonts w:ascii="Times New Roman" w:hAnsi="Times New Roman" w:cs="Times New Roman"/>
          <w:sz w:val="24"/>
          <w:szCs w:val="28"/>
        </w:rPr>
      </w:pPr>
      <w:r>
        <w:rPr>
          <w:rFonts w:ascii="Times New Roman" w:hAnsi="Times New Roman" w:cs="Times New Roman"/>
          <w:sz w:val="24"/>
          <w:szCs w:val="28"/>
        </w:rPr>
        <w:t xml:space="preserve"> </w:t>
      </w:r>
    </w:p>
    <w:p w:rsidR="00785A7B" w:rsidRDefault="00785A7B" w:rsidP="00785A7B">
      <w:pPr>
        <w:pStyle w:val="ConsNonformat"/>
        <w:ind w:right="0"/>
        <w:jc w:val="center"/>
        <w:rPr>
          <w:rFonts w:ascii="Times New Roman" w:hAnsi="Times New Roman" w:cs="Times New Roman"/>
          <w:sz w:val="24"/>
          <w:szCs w:val="28"/>
        </w:rPr>
      </w:pPr>
      <w:r>
        <w:rPr>
          <w:rFonts w:ascii="Times New Roman" w:hAnsi="Times New Roman" w:cs="Times New Roman"/>
          <w:sz w:val="24"/>
          <w:szCs w:val="28"/>
        </w:rPr>
        <w:t>Уважаемые господа!</w:t>
      </w:r>
    </w:p>
    <w:p w:rsidR="00785A7B" w:rsidRDefault="00785A7B" w:rsidP="00785A7B">
      <w:pPr>
        <w:pStyle w:val="ConsNonformat"/>
        <w:ind w:right="0"/>
        <w:jc w:val="center"/>
        <w:rPr>
          <w:rFonts w:ascii="Times New Roman" w:hAnsi="Times New Roman" w:cs="Times New Roman"/>
          <w:sz w:val="24"/>
          <w:szCs w:val="28"/>
        </w:rPr>
      </w:pPr>
    </w:p>
    <w:p w:rsidR="00785A7B" w:rsidRDefault="00785A7B" w:rsidP="00785A7B">
      <w:pPr>
        <w:ind w:firstLine="708"/>
        <w:jc w:val="both"/>
        <w:rPr>
          <w:sz w:val="24"/>
          <w:szCs w:val="28"/>
        </w:rPr>
      </w:pPr>
      <w:r>
        <w:rPr>
          <w:sz w:val="24"/>
          <w:szCs w:val="28"/>
        </w:rPr>
        <w:t>Изучив  запрос котировок от  «</w:t>
      </w:r>
      <w:r w:rsidR="00E13408">
        <w:rPr>
          <w:sz w:val="24"/>
          <w:szCs w:val="28"/>
        </w:rPr>
        <w:t>18</w:t>
      </w:r>
      <w:r>
        <w:rPr>
          <w:sz w:val="24"/>
          <w:szCs w:val="28"/>
        </w:rPr>
        <w:t>»</w:t>
      </w:r>
      <w:r w:rsidR="00E13408">
        <w:rPr>
          <w:sz w:val="24"/>
          <w:szCs w:val="28"/>
        </w:rPr>
        <w:t xml:space="preserve"> апреля </w:t>
      </w:r>
      <w:r>
        <w:rPr>
          <w:sz w:val="24"/>
          <w:szCs w:val="28"/>
        </w:rPr>
        <w:t>201</w:t>
      </w:r>
      <w:r w:rsidR="00E13408">
        <w:rPr>
          <w:sz w:val="24"/>
          <w:szCs w:val="28"/>
        </w:rPr>
        <w:t xml:space="preserve">2 </w:t>
      </w:r>
      <w:r>
        <w:rPr>
          <w:sz w:val="24"/>
          <w:szCs w:val="28"/>
        </w:rPr>
        <w:t>года №</w:t>
      </w:r>
      <w:r w:rsidR="00E13408">
        <w:rPr>
          <w:sz w:val="24"/>
          <w:szCs w:val="28"/>
        </w:rPr>
        <w:t xml:space="preserve"> 152</w:t>
      </w:r>
      <w:r>
        <w:rPr>
          <w:sz w:val="24"/>
          <w:szCs w:val="28"/>
        </w:rPr>
        <w:t xml:space="preserve">, </w:t>
      </w:r>
      <w:r>
        <w:rPr>
          <w:color w:val="FF0000"/>
          <w:sz w:val="24"/>
        </w:rPr>
        <w:t>номер извещения на официальном сайте:_________________________,</w:t>
      </w:r>
      <w:r>
        <w:rPr>
          <w:sz w:val="24"/>
          <w:szCs w:val="28"/>
        </w:rPr>
        <w:t xml:space="preserve"> получение которого настоящим удостоверяется, мы, </w:t>
      </w:r>
    </w:p>
    <w:p w:rsidR="00785A7B" w:rsidRPr="008814B7" w:rsidRDefault="00785A7B" w:rsidP="00785A7B">
      <w:pPr>
        <w:pStyle w:val="ConsNormal"/>
        <w:ind w:right="0" w:firstLine="0"/>
        <w:jc w:val="center"/>
        <w:rPr>
          <w:rFonts w:ascii="Times New Roman" w:hAnsi="Times New Roman" w:cs="Times New Roman"/>
          <w:i/>
          <w:color w:val="0000FF"/>
          <w:sz w:val="16"/>
          <w:szCs w:val="16"/>
        </w:rPr>
      </w:pPr>
      <w:proofErr w:type="gramStart"/>
      <w:r w:rsidRPr="008814B7">
        <w:rPr>
          <w:rFonts w:ascii="Times New Roman" w:hAnsi="Times New Roman" w:cs="Times New Roman"/>
          <w:color w:val="0000FF"/>
          <w:sz w:val="24"/>
          <w:szCs w:val="28"/>
        </w:rPr>
        <w:t xml:space="preserve">_____________________________________________________________________________ </w:t>
      </w:r>
      <w:r w:rsidRPr="008814B7">
        <w:rPr>
          <w:rFonts w:ascii="Times New Roman" w:hAnsi="Times New Roman" w:cs="Times New Roman"/>
          <w:color w:val="0000FF"/>
          <w:sz w:val="16"/>
          <w:szCs w:val="16"/>
        </w:rPr>
        <w:t>(у</w:t>
      </w:r>
      <w:r w:rsidRPr="008814B7">
        <w:rPr>
          <w:rFonts w:ascii="Times New Roman" w:hAnsi="Times New Roman" w:cs="Times New Roman"/>
          <w:i/>
          <w:color w:val="0000FF"/>
          <w:sz w:val="16"/>
          <w:szCs w:val="16"/>
        </w:rPr>
        <w:t xml:space="preserve">казывается сведения об участнике размещения заказа: наименование (для юридического лица), </w:t>
      </w:r>
      <w:r>
        <w:rPr>
          <w:rFonts w:ascii="Times New Roman" w:hAnsi="Times New Roman" w:cs="Times New Roman"/>
          <w:i/>
          <w:color w:val="0000FF"/>
          <w:sz w:val="16"/>
          <w:szCs w:val="16"/>
        </w:rPr>
        <w:t>фамилия, имя, отчество</w:t>
      </w:r>
      <w:r w:rsidRPr="008F5548">
        <w:rPr>
          <w:rFonts w:ascii="Times New Roman" w:hAnsi="Times New Roman" w:cs="Times New Roman"/>
          <w:i/>
          <w:color w:val="0000FF"/>
          <w:sz w:val="16"/>
          <w:szCs w:val="16"/>
        </w:rPr>
        <w:t xml:space="preserve"> </w:t>
      </w:r>
      <w:r w:rsidRPr="008814B7">
        <w:rPr>
          <w:rFonts w:ascii="Times New Roman" w:hAnsi="Times New Roman" w:cs="Times New Roman"/>
          <w:i/>
          <w:color w:val="0000FF"/>
          <w:sz w:val="16"/>
          <w:szCs w:val="16"/>
        </w:rPr>
        <w:t>(для физического лица, в том числе индивидуального предпринимателя)</w:t>
      </w:r>
      <w:proofErr w:type="gramEnd"/>
    </w:p>
    <w:p w:rsidR="00785A7B" w:rsidRDefault="00785A7B" w:rsidP="00785A7B">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предлагаем   выполнить работу (</w:t>
      </w:r>
      <w:r>
        <w:rPr>
          <w:rFonts w:ascii="Times New Roman" w:hAnsi="Times New Roman" w:cs="Times New Roman"/>
          <w:i/>
          <w:sz w:val="24"/>
          <w:szCs w:val="28"/>
        </w:rPr>
        <w:t>оказать услугу</w:t>
      </w:r>
      <w:r>
        <w:rPr>
          <w:rFonts w:ascii="Times New Roman" w:hAnsi="Times New Roman" w:cs="Times New Roman"/>
          <w:sz w:val="24"/>
          <w:szCs w:val="28"/>
        </w:rPr>
        <w:t>) в полном соответствии с условиями запроса котировок.</w:t>
      </w:r>
    </w:p>
    <w:p w:rsidR="00785A7B" w:rsidRDefault="00785A7B" w:rsidP="00785A7B">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О себе сообщаем:</w:t>
      </w:r>
    </w:p>
    <w:p w:rsidR="00785A7B" w:rsidRDefault="00785A7B" w:rsidP="00785A7B">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место нахождения (для юридического лица):____________________________________</w:t>
      </w:r>
    </w:p>
    <w:p w:rsidR="00785A7B" w:rsidRDefault="00785A7B" w:rsidP="00785A7B">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место жительства (для физического лица,</w:t>
      </w:r>
      <w:r w:rsidRPr="003A00BB">
        <w:rPr>
          <w:rFonts w:ascii="Times New Roman" w:hAnsi="Times New Roman" w:cs="Times New Roman"/>
          <w:sz w:val="24"/>
          <w:szCs w:val="28"/>
        </w:rPr>
        <w:t xml:space="preserve"> в том числе индивидуального предпринимателя</w:t>
      </w:r>
      <w:r>
        <w:rPr>
          <w:rFonts w:ascii="Times New Roman" w:hAnsi="Times New Roman" w:cs="Times New Roman"/>
          <w:sz w:val="24"/>
          <w:szCs w:val="28"/>
        </w:rPr>
        <w:t xml:space="preserve">):_______________________________________ </w:t>
      </w:r>
    </w:p>
    <w:p w:rsidR="00785A7B" w:rsidRDefault="00785A7B" w:rsidP="00785A7B">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идентификационный номер налогоплательщика (ИНН) ________________________</w:t>
      </w:r>
    </w:p>
    <w:p w:rsidR="00785A7B" w:rsidRDefault="00785A7B" w:rsidP="00785A7B">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банковские реквизиты:___________________________</w:t>
      </w:r>
    </w:p>
    <w:p w:rsidR="00785A7B" w:rsidRDefault="00785A7B" w:rsidP="00785A7B">
      <w:pPr>
        <w:pStyle w:val="ConsNormal"/>
        <w:ind w:right="0"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КПП (для юридических лиц)________________________</w:t>
      </w:r>
    </w:p>
    <w:p w:rsidR="00785A7B" w:rsidRDefault="00785A7B" w:rsidP="00785A7B">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номер контактного телефона: __________________.</w:t>
      </w:r>
    </w:p>
    <w:p w:rsidR="00785A7B" w:rsidRDefault="00785A7B" w:rsidP="00785A7B">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Данной заявкой мы выражаем своё согласие исполнить условия контракта, указанные в извещении о проведении запроса котировок  от «___»_______200___г. №______</w:t>
      </w:r>
      <w:r w:rsidRPr="00152811">
        <w:rPr>
          <w:rFonts w:ascii="Times New Roman" w:hAnsi="Times New Roman" w:cs="Times New Roman"/>
          <w:sz w:val="24"/>
          <w:szCs w:val="28"/>
        </w:rPr>
        <w:t xml:space="preserve"> </w:t>
      </w:r>
      <w:r w:rsidRPr="00152811">
        <w:rPr>
          <w:rFonts w:ascii="Times New Roman" w:hAnsi="Times New Roman" w:cs="Times New Roman"/>
          <w:color w:val="FF0000"/>
          <w:sz w:val="24"/>
          <w:szCs w:val="28"/>
        </w:rPr>
        <w:t xml:space="preserve">номер извещения на официальном </w:t>
      </w:r>
      <w:proofErr w:type="spellStart"/>
      <w:r w:rsidRPr="00152811">
        <w:rPr>
          <w:rFonts w:ascii="Times New Roman" w:hAnsi="Times New Roman" w:cs="Times New Roman"/>
          <w:color w:val="FF0000"/>
          <w:sz w:val="24"/>
          <w:szCs w:val="28"/>
        </w:rPr>
        <w:t>сайте:_________________________</w:t>
      </w:r>
      <w:r>
        <w:rPr>
          <w:rFonts w:ascii="Times New Roman" w:hAnsi="Times New Roman" w:cs="Times New Roman"/>
          <w:sz w:val="24"/>
          <w:szCs w:val="28"/>
        </w:rPr>
        <w:t>с</w:t>
      </w:r>
      <w:proofErr w:type="spellEnd"/>
      <w:r>
        <w:rPr>
          <w:rFonts w:ascii="Times New Roman" w:hAnsi="Times New Roman" w:cs="Times New Roman"/>
          <w:sz w:val="24"/>
          <w:szCs w:val="28"/>
        </w:rPr>
        <w:t xml:space="preserve"> ценой контракта ______________________рублей.</w:t>
      </w:r>
    </w:p>
    <w:p w:rsidR="00785A7B" w:rsidRDefault="00785A7B" w:rsidP="00785A7B">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 xml:space="preserve">  В цену работ (услуг) включены расходы на перевозку, страхование, уплату таможенных пошлин, налогов, сборов и других обязательных платежей, включая НДС (</w:t>
      </w:r>
      <w:r>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Pr>
          <w:rFonts w:ascii="Times New Roman" w:hAnsi="Times New Roman" w:cs="Times New Roman"/>
          <w:sz w:val="24"/>
          <w:szCs w:val="28"/>
        </w:rPr>
        <w:t xml:space="preserve">.  </w:t>
      </w:r>
    </w:p>
    <w:p w:rsidR="00785A7B" w:rsidRDefault="00785A7B" w:rsidP="00785A7B">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 xml:space="preserve">Дополнительно мы принимаем на себя следующие обязательства: _______________ </w:t>
      </w:r>
    </w:p>
    <w:p w:rsidR="00785A7B" w:rsidRDefault="00785A7B" w:rsidP="00785A7B">
      <w:pPr>
        <w:pStyle w:val="ConsNonformat"/>
        <w:ind w:right="0"/>
        <w:jc w:val="both"/>
        <w:rPr>
          <w:rFonts w:ascii="Times New Roman" w:hAnsi="Times New Roman" w:cs="Times New Roman"/>
          <w:sz w:val="24"/>
          <w:szCs w:val="24"/>
        </w:rPr>
      </w:pPr>
    </w:p>
    <w:p w:rsidR="00785A7B" w:rsidRDefault="00785A7B" w:rsidP="00785A7B">
      <w:pPr>
        <w:pStyle w:val="ConsNonformat"/>
        <w:ind w:right="0"/>
        <w:jc w:val="both"/>
        <w:rPr>
          <w:rFonts w:ascii="Times New Roman" w:hAnsi="Times New Roman" w:cs="Times New Roman"/>
          <w:sz w:val="24"/>
          <w:szCs w:val="24"/>
        </w:rPr>
      </w:pPr>
    </w:p>
    <w:p w:rsidR="00785A7B" w:rsidRPr="008814B7" w:rsidRDefault="00785A7B" w:rsidP="00785A7B">
      <w:pPr>
        <w:jc w:val="both"/>
        <w:rPr>
          <w:color w:val="0000FF"/>
          <w:sz w:val="24"/>
          <w:szCs w:val="24"/>
        </w:rPr>
      </w:pPr>
      <w:r w:rsidRPr="008814B7">
        <w:rPr>
          <w:color w:val="0000FF"/>
          <w:sz w:val="24"/>
          <w:szCs w:val="24"/>
        </w:rPr>
        <w:t>__________________________       ______________             __________________________</w:t>
      </w:r>
    </w:p>
    <w:p w:rsidR="00785A7B" w:rsidRPr="008814B7" w:rsidRDefault="00785A7B" w:rsidP="00785A7B">
      <w:pPr>
        <w:ind w:firstLine="561"/>
        <w:jc w:val="both"/>
        <w:rPr>
          <w:color w:val="0000FF"/>
          <w:sz w:val="16"/>
          <w:szCs w:val="16"/>
        </w:rPr>
      </w:pPr>
      <w:r w:rsidRPr="008814B7">
        <w:rPr>
          <w:color w:val="0000FF"/>
          <w:sz w:val="16"/>
          <w:szCs w:val="16"/>
        </w:rPr>
        <w:t>Должность                                                                  подпись                                                           (Ф.И.О.)</w:t>
      </w:r>
    </w:p>
    <w:p w:rsidR="00785A7B" w:rsidRPr="008814B7" w:rsidRDefault="00785A7B" w:rsidP="00785A7B">
      <w:pPr>
        <w:ind w:firstLine="561"/>
        <w:jc w:val="both"/>
        <w:rPr>
          <w:color w:val="0000FF"/>
          <w:sz w:val="16"/>
          <w:szCs w:val="16"/>
        </w:rPr>
      </w:pPr>
      <w:r w:rsidRPr="008814B7">
        <w:rPr>
          <w:color w:val="0000FF"/>
          <w:sz w:val="16"/>
          <w:szCs w:val="16"/>
        </w:rPr>
        <w:t xml:space="preserve">                                                                                     </w:t>
      </w:r>
    </w:p>
    <w:p w:rsidR="00785A7B" w:rsidRPr="008814B7" w:rsidRDefault="00785A7B" w:rsidP="00785A7B">
      <w:pPr>
        <w:ind w:firstLine="561"/>
        <w:jc w:val="both"/>
        <w:rPr>
          <w:color w:val="0000FF"/>
          <w:sz w:val="16"/>
          <w:szCs w:val="16"/>
        </w:rPr>
      </w:pPr>
      <w:r w:rsidRPr="008814B7">
        <w:rPr>
          <w:color w:val="0000FF"/>
          <w:sz w:val="16"/>
          <w:szCs w:val="16"/>
        </w:rPr>
        <w:t xml:space="preserve">                                                                                         М.П.</w:t>
      </w:r>
    </w:p>
    <w:p w:rsidR="00785A7B" w:rsidRDefault="00785A7B" w:rsidP="00785A7B">
      <w:pPr>
        <w:pStyle w:val="ConsNonformat"/>
        <w:ind w:right="0"/>
        <w:jc w:val="both"/>
        <w:rPr>
          <w:rFonts w:ascii="Times New Roman" w:hAnsi="Times New Roman" w:cs="Times New Roman"/>
          <w:sz w:val="24"/>
          <w:szCs w:val="24"/>
        </w:rPr>
      </w:pPr>
    </w:p>
    <w:p w:rsidR="00785A7B" w:rsidRDefault="00785A7B" w:rsidP="00785A7B">
      <w:pPr>
        <w:pStyle w:val="ConsNonformat"/>
        <w:ind w:right="0"/>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785A7B" w:rsidRDefault="00785A7B" w:rsidP="00785A7B">
      <w:pPr>
        <w:pStyle w:val="ConsNonformat"/>
        <w:ind w:right="0"/>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785A7B" w:rsidRDefault="00785A7B" w:rsidP="00785A7B">
      <w:pPr>
        <w:ind w:firstLine="426"/>
        <w:jc w:val="center"/>
        <w:rPr>
          <w:b/>
          <w:sz w:val="28"/>
          <w:szCs w:val="28"/>
        </w:rPr>
      </w:pPr>
    </w:p>
    <w:p w:rsidR="00785A7B" w:rsidRDefault="00785A7B" w:rsidP="00785A7B">
      <w:pPr>
        <w:rPr>
          <w:b/>
          <w:sz w:val="28"/>
          <w:szCs w:val="28"/>
        </w:rPr>
      </w:pPr>
    </w:p>
    <w:p w:rsidR="00785A7B" w:rsidRDefault="00785A7B" w:rsidP="00785A7B">
      <w:pPr>
        <w:ind w:firstLine="426"/>
        <w:jc w:val="center"/>
        <w:rPr>
          <w:b/>
          <w:sz w:val="28"/>
          <w:szCs w:val="28"/>
        </w:rPr>
      </w:pPr>
    </w:p>
    <w:p w:rsidR="00785A7B" w:rsidRDefault="00785A7B" w:rsidP="00785A7B">
      <w:pPr>
        <w:ind w:firstLine="426"/>
        <w:jc w:val="center"/>
        <w:rPr>
          <w:b/>
          <w:sz w:val="28"/>
          <w:szCs w:val="28"/>
        </w:rPr>
      </w:pPr>
    </w:p>
    <w:p w:rsidR="00785A7B" w:rsidRDefault="00785A7B" w:rsidP="00785A7B">
      <w:pPr>
        <w:ind w:firstLine="426"/>
        <w:jc w:val="center"/>
        <w:rPr>
          <w:b/>
          <w:sz w:val="28"/>
          <w:szCs w:val="28"/>
        </w:rPr>
      </w:pPr>
    </w:p>
    <w:p w:rsidR="00785A7B" w:rsidRDefault="00785A7B" w:rsidP="00785A7B">
      <w:pPr>
        <w:ind w:firstLine="426"/>
        <w:jc w:val="center"/>
        <w:rPr>
          <w:b/>
          <w:sz w:val="28"/>
          <w:szCs w:val="28"/>
        </w:rPr>
      </w:pPr>
    </w:p>
    <w:p w:rsidR="00785A7B" w:rsidRDefault="00785A7B" w:rsidP="00785A7B">
      <w:pPr>
        <w:ind w:firstLine="426"/>
        <w:jc w:val="center"/>
        <w:rPr>
          <w:b/>
          <w:sz w:val="28"/>
          <w:szCs w:val="28"/>
        </w:rPr>
      </w:pPr>
    </w:p>
    <w:p w:rsidR="00785A7B" w:rsidRDefault="00785A7B" w:rsidP="00785A7B">
      <w:pPr>
        <w:ind w:firstLine="426"/>
        <w:jc w:val="center"/>
        <w:rPr>
          <w:b/>
          <w:sz w:val="28"/>
          <w:szCs w:val="28"/>
        </w:rPr>
      </w:pPr>
    </w:p>
    <w:p w:rsidR="00785A7B" w:rsidRPr="00B011F1" w:rsidRDefault="00785A7B" w:rsidP="00785A7B">
      <w:pPr>
        <w:ind w:firstLine="426"/>
        <w:jc w:val="center"/>
        <w:rPr>
          <w:b/>
          <w:sz w:val="28"/>
          <w:szCs w:val="28"/>
        </w:rPr>
      </w:pPr>
      <w:r w:rsidRPr="00B011F1">
        <w:rPr>
          <w:b/>
          <w:sz w:val="28"/>
          <w:szCs w:val="28"/>
        </w:rPr>
        <w:lastRenderedPageBreak/>
        <w:t>МУНИЦИПАЛЬНЫЙ  КОНТРАКТ  № ____</w:t>
      </w:r>
    </w:p>
    <w:p w:rsidR="00785A7B" w:rsidRDefault="00785A7B" w:rsidP="00785A7B">
      <w:pPr>
        <w:jc w:val="center"/>
        <w:rPr>
          <w:b/>
          <w:bCs/>
          <w:color w:val="0000FF"/>
          <w:sz w:val="28"/>
          <w:szCs w:val="28"/>
        </w:rPr>
      </w:pPr>
      <w:r>
        <w:rPr>
          <w:b/>
          <w:bCs/>
          <w:sz w:val="28"/>
          <w:szCs w:val="28"/>
        </w:rPr>
        <w:t>на выполнение работ</w:t>
      </w:r>
    </w:p>
    <w:p w:rsidR="00785A7B" w:rsidRDefault="00785A7B" w:rsidP="00785A7B">
      <w:pPr>
        <w:rPr>
          <w:sz w:val="32"/>
        </w:rPr>
      </w:pPr>
    </w:p>
    <w:p w:rsidR="00785A7B" w:rsidRDefault="00785A7B" w:rsidP="00785A7B">
      <w:pPr>
        <w:rPr>
          <w:sz w:val="24"/>
        </w:rPr>
      </w:pPr>
      <w:r>
        <w:rPr>
          <w:sz w:val="24"/>
        </w:rPr>
        <w:t xml:space="preserve">г.  </w:t>
      </w:r>
      <w:proofErr w:type="spellStart"/>
      <w:r>
        <w:rPr>
          <w:sz w:val="24"/>
        </w:rPr>
        <w:t>Югорск</w:t>
      </w:r>
      <w:proofErr w:type="spellEnd"/>
      <w:r>
        <w:rPr>
          <w:sz w:val="24"/>
        </w:rPr>
        <w:tab/>
        <w:t xml:space="preserve">                                                                             </w:t>
      </w:r>
      <w:r>
        <w:rPr>
          <w:sz w:val="24"/>
        </w:rPr>
        <w:tab/>
        <w:t>"</w:t>
      </w:r>
      <w:r>
        <w:rPr>
          <w:sz w:val="24"/>
          <w:u w:val="single"/>
        </w:rPr>
        <w:t xml:space="preserve">      </w:t>
      </w:r>
      <w:r>
        <w:rPr>
          <w:sz w:val="24"/>
        </w:rPr>
        <w:t>"</w:t>
      </w:r>
      <w:r w:rsidRPr="00D50392">
        <w:rPr>
          <w:sz w:val="24"/>
        </w:rPr>
        <w:t>_________________20</w:t>
      </w:r>
      <w:r>
        <w:rPr>
          <w:sz w:val="24"/>
        </w:rPr>
        <w:t>1__ г.</w:t>
      </w:r>
    </w:p>
    <w:p w:rsidR="00785A7B" w:rsidRDefault="00785A7B" w:rsidP="00785A7B">
      <w:pPr>
        <w:jc w:val="both"/>
        <w:rPr>
          <w:sz w:val="24"/>
        </w:rPr>
      </w:pPr>
    </w:p>
    <w:p w:rsidR="00785A7B" w:rsidRDefault="00785A7B" w:rsidP="00785A7B">
      <w:pPr>
        <w:jc w:val="both"/>
        <w:rPr>
          <w:sz w:val="24"/>
        </w:rPr>
      </w:pPr>
    </w:p>
    <w:p w:rsidR="00785A7B" w:rsidRDefault="00785A7B" w:rsidP="00785A7B">
      <w:pPr>
        <w:jc w:val="both"/>
        <w:rPr>
          <w:sz w:val="24"/>
        </w:rPr>
      </w:pPr>
      <w:r>
        <w:rPr>
          <w:sz w:val="24"/>
        </w:rPr>
        <w:tab/>
      </w:r>
      <w:r>
        <w:rPr>
          <w:sz w:val="24"/>
          <w:szCs w:val="24"/>
        </w:rPr>
        <w:t xml:space="preserve">Администрация города Югорска, </w:t>
      </w:r>
      <w:r>
        <w:rPr>
          <w:sz w:val="24"/>
        </w:rPr>
        <w:t xml:space="preserve">именуемая  в  дальнейшем  </w:t>
      </w:r>
      <w:r>
        <w:rPr>
          <w:b/>
          <w:sz w:val="24"/>
        </w:rPr>
        <w:t>"Заказчик",</w:t>
      </w:r>
      <w:r>
        <w:rPr>
          <w:sz w:val="24"/>
        </w:rPr>
        <w:t xml:space="preserve"> в лице _________________________________________________________________________________</w:t>
      </w:r>
      <w:r>
        <w:rPr>
          <w:b/>
          <w:sz w:val="24"/>
          <w:szCs w:val="24"/>
        </w:rPr>
        <w:t>,</w:t>
      </w:r>
      <w:r>
        <w:rPr>
          <w:sz w:val="24"/>
        </w:rPr>
        <w:t xml:space="preserve"> действующего на основании Устава</w:t>
      </w:r>
      <w:r w:rsidRPr="00CE0CB1">
        <w:rPr>
          <w:sz w:val="24"/>
        </w:rPr>
        <w:t xml:space="preserve"> </w:t>
      </w:r>
      <w:r>
        <w:rPr>
          <w:sz w:val="24"/>
        </w:rPr>
        <w:t xml:space="preserve">города Югорска,   с  одной   стороны,   и     _____________________________________,  именуемое   в  дальнейшем  </w:t>
      </w:r>
      <w:r>
        <w:rPr>
          <w:b/>
          <w:sz w:val="24"/>
        </w:rPr>
        <w:t>"Исполнитель",</w:t>
      </w:r>
      <w:r>
        <w:rPr>
          <w:sz w:val="24"/>
        </w:rPr>
        <w:t xml:space="preserve"> в  лице ________________________________________________________,  действующего на   основании ______________________________________,   с другой стороны, вместе по тексту именуемые Стороны, заключили настоящий муниципальный контракт (далее – контракт) о  нижеследующем:</w:t>
      </w:r>
    </w:p>
    <w:p w:rsidR="00785A7B" w:rsidRDefault="00785A7B" w:rsidP="00785A7B">
      <w:pPr>
        <w:jc w:val="both"/>
        <w:rPr>
          <w:sz w:val="24"/>
        </w:rPr>
      </w:pPr>
    </w:p>
    <w:p w:rsidR="00785A7B" w:rsidRDefault="00785A7B" w:rsidP="00785A7B">
      <w:pPr>
        <w:jc w:val="center"/>
        <w:rPr>
          <w:b/>
          <w:sz w:val="24"/>
          <w:szCs w:val="24"/>
        </w:rPr>
      </w:pPr>
      <w:r>
        <w:rPr>
          <w:b/>
          <w:sz w:val="24"/>
          <w:szCs w:val="24"/>
        </w:rPr>
        <w:t>1. Предмет и общие условия контракта</w:t>
      </w:r>
    </w:p>
    <w:p w:rsidR="00785A7B" w:rsidRDefault="00785A7B" w:rsidP="00785A7B">
      <w:pPr>
        <w:autoSpaceDE w:val="0"/>
        <w:jc w:val="both"/>
        <w:rPr>
          <w:sz w:val="24"/>
        </w:rPr>
      </w:pPr>
      <w:r>
        <w:rPr>
          <w:sz w:val="24"/>
          <w:szCs w:val="24"/>
        </w:rPr>
        <w:t>1.1.</w:t>
      </w:r>
      <w:r>
        <w:rPr>
          <w:sz w:val="28"/>
        </w:rPr>
        <w:t xml:space="preserve"> </w:t>
      </w:r>
      <w:r>
        <w:rPr>
          <w:sz w:val="24"/>
          <w:szCs w:val="24"/>
        </w:rPr>
        <w:t xml:space="preserve">В соответствии с результатами рассмотрения и оценки котировочных заявок (протокол Единой комиссии по размещению заказов № ____ от __________2011 г.) </w:t>
      </w:r>
      <w:r>
        <w:rPr>
          <w:b/>
          <w:sz w:val="24"/>
        </w:rPr>
        <w:t>Исполнитель</w:t>
      </w:r>
      <w:r>
        <w:rPr>
          <w:sz w:val="24"/>
        </w:rPr>
        <w:t xml:space="preserve">  обязуется  по заданию </w:t>
      </w:r>
      <w:r w:rsidRPr="0073359C">
        <w:rPr>
          <w:b/>
          <w:sz w:val="24"/>
        </w:rPr>
        <w:t>Заказчика</w:t>
      </w:r>
      <w:r>
        <w:rPr>
          <w:sz w:val="24"/>
        </w:rPr>
        <w:t xml:space="preserve"> выполнить работы</w:t>
      </w:r>
      <w:r>
        <w:rPr>
          <w:sz w:val="24"/>
          <w:szCs w:val="24"/>
        </w:rPr>
        <w:t xml:space="preserve">, указанные </w:t>
      </w:r>
      <w:r w:rsidRPr="00A5443B">
        <w:rPr>
          <w:sz w:val="24"/>
          <w:szCs w:val="24"/>
        </w:rPr>
        <w:t xml:space="preserve">в </w:t>
      </w:r>
      <w:hyperlink w:anchor="sub_6012" w:history="1">
        <w:r w:rsidRPr="00A5443B">
          <w:rPr>
            <w:rStyle w:val="a3"/>
            <w:sz w:val="24"/>
            <w:szCs w:val="24"/>
          </w:rPr>
          <w:t>п.1.2</w:t>
        </w:r>
      </w:hyperlink>
      <w:r>
        <w:rPr>
          <w:sz w:val="24"/>
          <w:szCs w:val="24"/>
        </w:rPr>
        <w:t xml:space="preserve"> настоящего  Контракта, а </w:t>
      </w:r>
      <w:r>
        <w:rPr>
          <w:b/>
          <w:sz w:val="24"/>
          <w:szCs w:val="24"/>
        </w:rPr>
        <w:t xml:space="preserve">Заказчик </w:t>
      </w:r>
      <w:r>
        <w:rPr>
          <w:sz w:val="24"/>
          <w:szCs w:val="24"/>
        </w:rPr>
        <w:t>обязуется оплатить эти работы.</w:t>
      </w:r>
      <w:r>
        <w:rPr>
          <w:sz w:val="24"/>
        </w:rPr>
        <w:t xml:space="preserve">  </w:t>
      </w:r>
    </w:p>
    <w:p w:rsidR="00785A7B" w:rsidRDefault="00785A7B" w:rsidP="00785A7B">
      <w:pPr>
        <w:autoSpaceDE w:val="0"/>
        <w:jc w:val="both"/>
        <w:rPr>
          <w:sz w:val="24"/>
          <w:szCs w:val="24"/>
        </w:rPr>
      </w:pPr>
      <w:r>
        <w:rPr>
          <w:sz w:val="24"/>
          <w:szCs w:val="24"/>
        </w:rPr>
        <w:t xml:space="preserve">1.2. </w:t>
      </w:r>
      <w:r>
        <w:rPr>
          <w:b/>
          <w:sz w:val="24"/>
          <w:szCs w:val="24"/>
        </w:rPr>
        <w:t>Исполнитель</w:t>
      </w:r>
      <w:r>
        <w:rPr>
          <w:sz w:val="24"/>
          <w:szCs w:val="24"/>
        </w:rPr>
        <w:t xml:space="preserve"> обязуется выполнить следующие работы</w:t>
      </w:r>
      <w:r w:rsidRPr="00E52E44">
        <w:rPr>
          <w:sz w:val="24"/>
          <w:szCs w:val="24"/>
          <w:u w:val="single"/>
        </w:rPr>
        <w:t>: сопровождение автоматизированной системы электронного документооборота и делопроизводства «Кодекс: Документооборот» (код ОКДП 7220000).</w:t>
      </w:r>
      <w:r w:rsidRPr="0018598E">
        <w:rPr>
          <w:sz w:val="24"/>
          <w:szCs w:val="24"/>
        </w:rPr>
        <w:t xml:space="preserve"> </w:t>
      </w:r>
    </w:p>
    <w:p w:rsidR="00785A7B" w:rsidRDefault="00785A7B" w:rsidP="00785A7B">
      <w:pPr>
        <w:autoSpaceDE w:val="0"/>
        <w:ind w:firstLine="720"/>
        <w:jc w:val="both"/>
        <w:rPr>
          <w:sz w:val="24"/>
          <w:szCs w:val="24"/>
        </w:rPr>
      </w:pPr>
      <w:r>
        <w:rPr>
          <w:sz w:val="24"/>
          <w:szCs w:val="24"/>
        </w:rPr>
        <w:t xml:space="preserve">Характеристика и объем выполняемых работ: </w:t>
      </w:r>
      <w:r w:rsidRPr="00EB0A86">
        <w:rPr>
          <w:sz w:val="24"/>
          <w:szCs w:val="24"/>
        </w:rPr>
        <w:t xml:space="preserve">сопровождение </w:t>
      </w:r>
      <w:r>
        <w:rPr>
          <w:sz w:val="24"/>
          <w:szCs w:val="24"/>
        </w:rPr>
        <w:t xml:space="preserve">функциональных подсистем </w:t>
      </w:r>
      <w:r w:rsidRPr="00EB0A86">
        <w:rPr>
          <w:sz w:val="24"/>
          <w:szCs w:val="24"/>
        </w:rPr>
        <w:t xml:space="preserve">автоматизированной системы электронного документооборота и делопроизводства «Кодекс: Документооборот» </w:t>
      </w:r>
      <w:r w:rsidRPr="00FF042A">
        <w:rPr>
          <w:b/>
          <w:sz w:val="24"/>
          <w:szCs w:val="24"/>
        </w:rPr>
        <w:t>Заказчика</w:t>
      </w:r>
      <w:r w:rsidR="00812153" w:rsidRPr="00812153">
        <w:rPr>
          <w:sz w:val="24"/>
          <w:szCs w:val="24"/>
        </w:rPr>
        <w:t xml:space="preserve"> </w:t>
      </w:r>
      <w:r w:rsidR="00812153">
        <w:rPr>
          <w:sz w:val="24"/>
          <w:szCs w:val="24"/>
        </w:rPr>
        <w:t xml:space="preserve">(в дальнейшем СЭДД) - </w:t>
      </w:r>
      <w:r w:rsidR="00812153" w:rsidRPr="00812153">
        <w:rPr>
          <w:sz w:val="24"/>
          <w:szCs w:val="24"/>
        </w:rPr>
        <w:t>(см</w:t>
      </w:r>
      <w:proofErr w:type="gramStart"/>
      <w:r w:rsidR="00812153" w:rsidRPr="00812153">
        <w:rPr>
          <w:sz w:val="24"/>
          <w:szCs w:val="24"/>
        </w:rPr>
        <w:t>.т</w:t>
      </w:r>
      <w:proofErr w:type="gramEnd"/>
      <w:r w:rsidR="00812153" w:rsidRPr="00812153">
        <w:rPr>
          <w:sz w:val="24"/>
          <w:szCs w:val="24"/>
        </w:rPr>
        <w:t>аблицу)</w:t>
      </w:r>
    </w:p>
    <w:p w:rsidR="00812153" w:rsidRDefault="00812153" w:rsidP="00785A7B">
      <w:pPr>
        <w:autoSpaceDE w:val="0"/>
        <w:ind w:firstLine="720"/>
        <w:jc w:val="both"/>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7949"/>
        <w:gridCol w:w="1560"/>
      </w:tblGrid>
      <w:tr w:rsidR="00785A7B" w:rsidRPr="000D2A97" w:rsidTr="00785A7B">
        <w:tc>
          <w:tcPr>
            <w:tcW w:w="664"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 xml:space="preserve">№ </w:t>
            </w:r>
            <w:proofErr w:type="spellStart"/>
            <w:proofErr w:type="gramStart"/>
            <w:r w:rsidRPr="000D2A97">
              <w:rPr>
                <w:rFonts w:eastAsia="Calibri" w:cs="Calibri"/>
                <w:sz w:val="24"/>
                <w:szCs w:val="24"/>
              </w:rPr>
              <w:t>п</w:t>
            </w:r>
            <w:proofErr w:type="spellEnd"/>
            <w:proofErr w:type="gramEnd"/>
            <w:r w:rsidRPr="000D2A97">
              <w:rPr>
                <w:rFonts w:eastAsia="Calibri" w:cs="Calibri"/>
                <w:sz w:val="24"/>
                <w:szCs w:val="24"/>
              </w:rPr>
              <w:t>/</w:t>
            </w:r>
            <w:proofErr w:type="spellStart"/>
            <w:r w:rsidRPr="000D2A97">
              <w:rPr>
                <w:rFonts w:eastAsia="Calibri" w:cs="Calibri"/>
                <w:sz w:val="24"/>
                <w:szCs w:val="24"/>
              </w:rPr>
              <w:t>п</w:t>
            </w:r>
            <w:proofErr w:type="spellEnd"/>
          </w:p>
        </w:tc>
        <w:tc>
          <w:tcPr>
            <w:tcW w:w="7949"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Наименование подсистемы</w:t>
            </w:r>
          </w:p>
        </w:tc>
        <w:tc>
          <w:tcPr>
            <w:tcW w:w="1560"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Количество лицензий</w:t>
            </w:r>
          </w:p>
        </w:tc>
      </w:tr>
      <w:tr w:rsidR="00785A7B" w:rsidRPr="000D2A97" w:rsidTr="00785A7B">
        <w:tc>
          <w:tcPr>
            <w:tcW w:w="664"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1</w:t>
            </w:r>
          </w:p>
        </w:tc>
        <w:tc>
          <w:tcPr>
            <w:tcW w:w="7949" w:type="dxa"/>
            <w:shd w:val="clear" w:color="auto" w:fill="auto"/>
          </w:tcPr>
          <w:p w:rsidR="00785A7B" w:rsidRPr="000D2A97" w:rsidRDefault="00785A7B" w:rsidP="005B0365">
            <w:pPr>
              <w:tabs>
                <w:tab w:val="left" w:pos="0"/>
              </w:tabs>
              <w:jc w:val="both"/>
              <w:rPr>
                <w:rFonts w:eastAsia="Calibri" w:cs="Calibri"/>
                <w:sz w:val="24"/>
                <w:szCs w:val="22"/>
              </w:rPr>
            </w:pPr>
            <w:r w:rsidRPr="000D2A97">
              <w:rPr>
                <w:sz w:val="24"/>
                <w:szCs w:val="22"/>
              </w:rPr>
              <w:t>Служебная корреспонденция</w:t>
            </w:r>
          </w:p>
        </w:tc>
        <w:tc>
          <w:tcPr>
            <w:tcW w:w="1560"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18</w:t>
            </w:r>
          </w:p>
        </w:tc>
      </w:tr>
      <w:tr w:rsidR="00785A7B" w:rsidRPr="000D2A97" w:rsidTr="00785A7B">
        <w:tc>
          <w:tcPr>
            <w:tcW w:w="664"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2</w:t>
            </w:r>
          </w:p>
        </w:tc>
        <w:tc>
          <w:tcPr>
            <w:tcW w:w="7949" w:type="dxa"/>
            <w:shd w:val="clear" w:color="auto" w:fill="auto"/>
          </w:tcPr>
          <w:p w:rsidR="00785A7B" w:rsidRPr="000D2A97" w:rsidRDefault="00785A7B" w:rsidP="005B0365">
            <w:pPr>
              <w:jc w:val="both"/>
              <w:rPr>
                <w:rFonts w:eastAsia="Calibri" w:cs="Calibri"/>
                <w:sz w:val="24"/>
                <w:szCs w:val="22"/>
              </w:rPr>
            </w:pPr>
            <w:r w:rsidRPr="000D2A97">
              <w:rPr>
                <w:sz w:val="24"/>
                <w:szCs w:val="22"/>
              </w:rPr>
              <w:t>Обращения граждан</w:t>
            </w:r>
          </w:p>
        </w:tc>
        <w:tc>
          <w:tcPr>
            <w:tcW w:w="1560"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3</w:t>
            </w:r>
          </w:p>
        </w:tc>
      </w:tr>
      <w:tr w:rsidR="00785A7B" w:rsidRPr="000D2A97" w:rsidTr="00785A7B">
        <w:tc>
          <w:tcPr>
            <w:tcW w:w="664"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3</w:t>
            </w:r>
          </w:p>
        </w:tc>
        <w:tc>
          <w:tcPr>
            <w:tcW w:w="7949" w:type="dxa"/>
            <w:shd w:val="clear" w:color="auto" w:fill="auto"/>
          </w:tcPr>
          <w:p w:rsidR="00785A7B" w:rsidRPr="000D2A97" w:rsidRDefault="00785A7B" w:rsidP="005B0365">
            <w:pPr>
              <w:jc w:val="both"/>
              <w:rPr>
                <w:rFonts w:eastAsia="Calibri" w:cs="Calibri"/>
                <w:sz w:val="24"/>
                <w:szCs w:val="22"/>
              </w:rPr>
            </w:pPr>
            <w:r w:rsidRPr="000D2A97">
              <w:rPr>
                <w:sz w:val="24"/>
                <w:szCs w:val="22"/>
              </w:rPr>
              <w:t>Согласование и регистрация  распорядительных документов</w:t>
            </w:r>
          </w:p>
        </w:tc>
        <w:tc>
          <w:tcPr>
            <w:tcW w:w="1560"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10</w:t>
            </w:r>
          </w:p>
        </w:tc>
      </w:tr>
      <w:tr w:rsidR="00785A7B" w:rsidRPr="000D2A97" w:rsidTr="00785A7B">
        <w:tc>
          <w:tcPr>
            <w:tcW w:w="664"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4</w:t>
            </w:r>
          </w:p>
        </w:tc>
        <w:tc>
          <w:tcPr>
            <w:tcW w:w="7949" w:type="dxa"/>
            <w:shd w:val="clear" w:color="auto" w:fill="auto"/>
          </w:tcPr>
          <w:p w:rsidR="00785A7B" w:rsidRPr="000D2A97" w:rsidRDefault="00785A7B" w:rsidP="005B0365">
            <w:pPr>
              <w:jc w:val="both"/>
              <w:rPr>
                <w:rFonts w:eastAsia="Calibri" w:cs="Calibri"/>
                <w:sz w:val="24"/>
                <w:szCs w:val="22"/>
              </w:rPr>
            </w:pPr>
            <w:r w:rsidRPr="000D2A97">
              <w:rPr>
                <w:sz w:val="24"/>
                <w:szCs w:val="22"/>
              </w:rPr>
              <w:t xml:space="preserve">Хранилище </w:t>
            </w:r>
            <w:proofErr w:type="spellStart"/>
            <w:r w:rsidRPr="000D2A97">
              <w:rPr>
                <w:sz w:val="24"/>
                <w:szCs w:val="22"/>
              </w:rPr>
              <w:t>текстово-графической</w:t>
            </w:r>
            <w:proofErr w:type="spellEnd"/>
            <w:r w:rsidRPr="000D2A97">
              <w:rPr>
                <w:sz w:val="24"/>
                <w:szCs w:val="22"/>
              </w:rPr>
              <w:t xml:space="preserve"> информации</w:t>
            </w:r>
          </w:p>
        </w:tc>
        <w:tc>
          <w:tcPr>
            <w:tcW w:w="1560"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1</w:t>
            </w:r>
          </w:p>
        </w:tc>
      </w:tr>
      <w:tr w:rsidR="00785A7B" w:rsidRPr="000D2A97" w:rsidTr="00785A7B">
        <w:tc>
          <w:tcPr>
            <w:tcW w:w="664"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5</w:t>
            </w:r>
          </w:p>
        </w:tc>
        <w:tc>
          <w:tcPr>
            <w:tcW w:w="7949" w:type="dxa"/>
            <w:shd w:val="clear" w:color="auto" w:fill="auto"/>
          </w:tcPr>
          <w:p w:rsidR="00785A7B" w:rsidRPr="000D2A97" w:rsidRDefault="00785A7B" w:rsidP="005B0365">
            <w:pPr>
              <w:jc w:val="both"/>
              <w:rPr>
                <w:rFonts w:eastAsia="Calibri" w:cs="Calibri"/>
                <w:sz w:val="24"/>
                <w:szCs w:val="22"/>
              </w:rPr>
            </w:pPr>
            <w:r w:rsidRPr="000D2A97">
              <w:rPr>
                <w:sz w:val="24"/>
                <w:szCs w:val="22"/>
              </w:rPr>
              <w:t>Управление документами</w:t>
            </w:r>
          </w:p>
        </w:tc>
        <w:tc>
          <w:tcPr>
            <w:tcW w:w="1560"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123</w:t>
            </w:r>
          </w:p>
        </w:tc>
      </w:tr>
      <w:tr w:rsidR="00785A7B" w:rsidRPr="000D2A97" w:rsidTr="00785A7B">
        <w:tc>
          <w:tcPr>
            <w:tcW w:w="664"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6</w:t>
            </w:r>
          </w:p>
        </w:tc>
        <w:tc>
          <w:tcPr>
            <w:tcW w:w="7949" w:type="dxa"/>
            <w:shd w:val="clear" w:color="auto" w:fill="auto"/>
          </w:tcPr>
          <w:p w:rsidR="00785A7B" w:rsidRPr="000D2A97" w:rsidRDefault="00785A7B" w:rsidP="005B0365">
            <w:pPr>
              <w:jc w:val="both"/>
              <w:rPr>
                <w:rFonts w:eastAsia="Calibri" w:cs="Calibri"/>
                <w:sz w:val="24"/>
                <w:szCs w:val="22"/>
              </w:rPr>
            </w:pPr>
            <w:r w:rsidRPr="000D2A97">
              <w:rPr>
                <w:sz w:val="24"/>
                <w:szCs w:val="22"/>
              </w:rPr>
              <w:t>Подготовка и работа с документами</w:t>
            </w:r>
          </w:p>
        </w:tc>
        <w:tc>
          <w:tcPr>
            <w:tcW w:w="1560"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123</w:t>
            </w:r>
          </w:p>
        </w:tc>
      </w:tr>
      <w:tr w:rsidR="00785A7B" w:rsidRPr="000D2A97" w:rsidTr="00785A7B">
        <w:tc>
          <w:tcPr>
            <w:tcW w:w="664"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7</w:t>
            </w:r>
          </w:p>
        </w:tc>
        <w:tc>
          <w:tcPr>
            <w:tcW w:w="7949" w:type="dxa"/>
            <w:shd w:val="clear" w:color="auto" w:fill="auto"/>
          </w:tcPr>
          <w:p w:rsidR="00785A7B" w:rsidRPr="000D2A97" w:rsidRDefault="00785A7B" w:rsidP="005B0365">
            <w:pPr>
              <w:jc w:val="both"/>
              <w:rPr>
                <w:rFonts w:eastAsia="Calibri" w:cs="Calibri"/>
                <w:sz w:val="24"/>
                <w:szCs w:val="22"/>
              </w:rPr>
            </w:pPr>
            <w:r w:rsidRPr="000D2A97">
              <w:rPr>
                <w:sz w:val="24"/>
                <w:szCs w:val="22"/>
              </w:rPr>
              <w:t>Агент обмена</w:t>
            </w:r>
          </w:p>
        </w:tc>
        <w:tc>
          <w:tcPr>
            <w:tcW w:w="1560"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1</w:t>
            </w:r>
          </w:p>
        </w:tc>
      </w:tr>
      <w:tr w:rsidR="00785A7B" w:rsidRPr="000D2A97" w:rsidTr="00785A7B">
        <w:tc>
          <w:tcPr>
            <w:tcW w:w="664"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8</w:t>
            </w:r>
          </w:p>
        </w:tc>
        <w:tc>
          <w:tcPr>
            <w:tcW w:w="7949" w:type="dxa"/>
            <w:shd w:val="clear" w:color="auto" w:fill="auto"/>
          </w:tcPr>
          <w:p w:rsidR="00785A7B" w:rsidRPr="000D2A97" w:rsidRDefault="00785A7B" w:rsidP="005B0365">
            <w:pPr>
              <w:jc w:val="both"/>
              <w:rPr>
                <w:sz w:val="24"/>
                <w:szCs w:val="22"/>
              </w:rPr>
            </w:pPr>
            <w:r w:rsidRPr="000D2A97">
              <w:rPr>
                <w:sz w:val="24"/>
                <w:szCs w:val="22"/>
              </w:rPr>
              <w:t xml:space="preserve">Потоковое сканирование (с лицензией ABBYY </w:t>
            </w:r>
            <w:r w:rsidRPr="000D2A97">
              <w:rPr>
                <w:sz w:val="24"/>
                <w:szCs w:val="22"/>
                <w:lang w:val="en-US"/>
              </w:rPr>
              <w:t>Fine</w:t>
            </w:r>
            <w:r w:rsidRPr="000D2A97">
              <w:rPr>
                <w:sz w:val="24"/>
                <w:szCs w:val="22"/>
              </w:rPr>
              <w:t xml:space="preserve"> </w:t>
            </w:r>
            <w:r w:rsidRPr="000D2A97">
              <w:rPr>
                <w:sz w:val="24"/>
                <w:szCs w:val="22"/>
                <w:lang w:val="en-US"/>
              </w:rPr>
              <w:t>Reader</w:t>
            </w:r>
            <w:r w:rsidRPr="000D2A97">
              <w:rPr>
                <w:sz w:val="24"/>
                <w:szCs w:val="22"/>
              </w:rPr>
              <w:t>)</w:t>
            </w:r>
          </w:p>
        </w:tc>
        <w:tc>
          <w:tcPr>
            <w:tcW w:w="1560" w:type="dxa"/>
            <w:shd w:val="clear" w:color="auto" w:fill="auto"/>
          </w:tcPr>
          <w:p w:rsidR="00785A7B" w:rsidRPr="000D2A97" w:rsidRDefault="00785A7B" w:rsidP="005B0365">
            <w:pPr>
              <w:jc w:val="center"/>
              <w:rPr>
                <w:rFonts w:eastAsia="Calibri" w:cs="Calibri"/>
                <w:sz w:val="24"/>
                <w:szCs w:val="24"/>
              </w:rPr>
            </w:pPr>
            <w:r w:rsidRPr="000D2A97">
              <w:rPr>
                <w:rFonts w:eastAsia="Calibri" w:cs="Calibri"/>
                <w:sz w:val="24"/>
                <w:szCs w:val="24"/>
              </w:rPr>
              <w:t>4</w:t>
            </w:r>
          </w:p>
        </w:tc>
      </w:tr>
    </w:tbl>
    <w:p w:rsidR="00785A7B" w:rsidRDefault="00785A7B" w:rsidP="00785A7B">
      <w:pPr>
        <w:autoSpaceDE w:val="0"/>
        <w:ind w:firstLine="720"/>
        <w:jc w:val="both"/>
        <w:rPr>
          <w:sz w:val="24"/>
          <w:szCs w:val="24"/>
        </w:rPr>
      </w:pPr>
    </w:p>
    <w:p w:rsidR="00785A7B" w:rsidRDefault="00785A7B" w:rsidP="00785A7B">
      <w:pPr>
        <w:autoSpaceDE w:val="0"/>
        <w:jc w:val="both"/>
        <w:rPr>
          <w:sz w:val="24"/>
          <w:szCs w:val="24"/>
        </w:rPr>
      </w:pPr>
      <w:r>
        <w:rPr>
          <w:sz w:val="24"/>
          <w:szCs w:val="24"/>
        </w:rPr>
        <w:t>1.3. Срок выполнения работ: с момента подписания настоящего Контракта до 31.12.2012.</w:t>
      </w:r>
    </w:p>
    <w:p w:rsidR="00785A7B" w:rsidRDefault="00785A7B" w:rsidP="00785A7B">
      <w:pPr>
        <w:pStyle w:val="31"/>
        <w:ind w:right="0" w:firstLine="0"/>
        <w:jc w:val="both"/>
        <w:rPr>
          <w:bCs/>
          <w:sz w:val="24"/>
        </w:rPr>
      </w:pPr>
      <w:r w:rsidRPr="00FF042A">
        <w:rPr>
          <w:bCs/>
          <w:sz w:val="24"/>
        </w:rPr>
        <w:t xml:space="preserve">1.4. Место </w:t>
      </w:r>
      <w:r>
        <w:rPr>
          <w:sz w:val="24"/>
          <w:szCs w:val="24"/>
        </w:rPr>
        <w:t>выполнения работ</w:t>
      </w:r>
      <w:r w:rsidRPr="00FF042A">
        <w:rPr>
          <w:bCs/>
          <w:sz w:val="24"/>
        </w:rPr>
        <w:t>:</w:t>
      </w:r>
      <w:r>
        <w:rPr>
          <w:bCs/>
          <w:sz w:val="24"/>
        </w:rPr>
        <w:t xml:space="preserve"> администрация </w:t>
      </w:r>
      <w:proofErr w:type="spellStart"/>
      <w:r>
        <w:rPr>
          <w:bCs/>
          <w:sz w:val="24"/>
        </w:rPr>
        <w:t>г</w:t>
      </w:r>
      <w:proofErr w:type="gramStart"/>
      <w:r>
        <w:rPr>
          <w:bCs/>
          <w:sz w:val="24"/>
        </w:rPr>
        <w:t>.Ю</w:t>
      </w:r>
      <w:proofErr w:type="gramEnd"/>
      <w:r>
        <w:rPr>
          <w:bCs/>
          <w:sz w:val="24"/>
        </w:rPr>
        <w:t>горска</w:t>
      </w:r>
      <w:proofErr w:type="spellEnd"/>
      <w:r>
        <w:rPr>
          <w:bCs/>
          <w:sz w:val="24"/>
        </w:rPr>
        <w:t>, 628260, ул. 40 лет Победы, д. 11, г.Югорск, Ханты-Мансийский автономный округ-Югра, Тюменская область.</w:t>
      </w:r>
    </w:p>
    <w:p w:rsidR="00785A7B" w:rsidRDefault="00785A7B" w:rsidP="00785A7B">
      <w:pPr>
        <w:autoSpaceDE w:val="0"/>
        <w:jc w:val="both"/>
        <w:rPr>
          <w:sz w:val="24"/>
          <w:szCs w:val="24"/>
        </w:rPr>
      </w:pPr>
      <w:r>
        <w:rPr>
          <w:sz w:val="24"/>
          <w:szCs w:val="24"/>
        </w:rPr>
        <w:t xml:space="preserve">     </w:t>
      </w:r>
      <w:r>
        <w:rPr>
          <w:sz w:val="24"/>
          <w:szCs w:val="24"/>
        </w:rPr>
        <w:tab/>
      </w:r>
    </w:p>
    <w:p w:rsidR="00785A7B" w:rsidRDefault="00785A7B" w:rsidP="00785A7B">
      <w:pPr>
        <w:autoSpaceDE w:val="0"/>
        <w:jc w:val="center"/>
        <w:rPr>
          <w:b/>
          <w:bCs/>
          <w:sz w:val="24"/>
          <w:szCs w:val="24"/>
        </w:rPr>
      </w:pPr>
      <w:r>
        <w:rPr>
          <w:b/>
          <w:bCs/>
          <w:sz w:val="24"/>
          <w:szCs w:val="24"/>
        </w:rPr>
        <w:t>2. Права и обязанности сторон</w:t>
      </w:r>
    </w:p>
    <w:p w:rsidR="00785A7B" w:rsidRDefault="00785A7B" w:rsidP="00785A7B">
      <w:pPr>
        <w:jc w:val="both"/>
        <w:rPr>
          <w:rFonts w:eastAsia="Calibri" w:cs="Calibri"/>
          <w:sz w:val="24"/>
          <w:szCs w:val="24"/>
        </w:rPr>
      </w:pPr>
      <w:r>
        <w:rPr>
          <w:sz w:val="24"/>
          <w:szCs w:val="24"/>
        </w:rPr>
        <w:t xml:space="preserve">2.1. </w:t>
      </w:r>
      <w:r w:rsidRPr="0018598E">
        <w:rPr>
          <w:b/>
          <w:sz w:val="24"/>
          <w:szCs w:val="24"/>
        </w:rPr>
        <w:t>Исполнитель</w:t>
      </w:r>
      <w:r>
        <w:rPr>
          <w:sz w:val="24"/>
          <w:szCs w:val="24"/>
        </w:rPr>
        <w:t xml:space="preserve"> обязуется </w:t>
      </w:r>
      <w:r>
        <w:rPr>
          <w:rFonts w:eastAsia="Calibri" w:cs="Calibri"/>
          <w:sz w:val="24"/>
          <w:szCs w:val="24"/>
        </w:rPr>
        <w:t>выполнить следующий перечень</w:t>
      </w:r>
      <w:r w:rsidRPr="00EB0A86">
        <w:rPr>
          <w:rFonts w:eastAsia="Calibri" w:cs="Calibri"/>
          <w:sz w:val="24"/>
          <w:szCs w:val="24"/>
        </w:rPr>
        <w:t xml:space="preserve"> работ по сопровождению </w:t>
      </w:r>
      <w:r w:rsidRPr="00EB0A86">
        <w:rPr>
          <w:sz w:val="24"/>
          <w:szCs w:val="24"/>
        </w:rPr>
        <w:t>автоматизированной системы электронного документооборота и делопроизводства «Кодекс: Документооборот»</w:t>
      </w:r>
      <w:r w:rsidRPr="00EB0A86">
        <w:rPr>
          <w:rFonts w:eastAsia="Calibri" w:cs="Calibri"/>
          <w:sz w:val="24"/>
          <w:szCs w:val="24"/>
        </w:rPr>
        <w:t>:</w:t>
      </w:r>
    </w:p>
    <w:p w:rsidR="00812153" w:rsidRPr="00812153" w:rsidRDefault="00812153" w:rsidP="00812153">
      <w:pPr>
        <w:jc w:val="both"/>
        <w:rPr>
          <w:sz w:val="24"/>
          <w:szCs w:val="24"/>
        </w:rPr>
      </w:pPr>
      <w:r w:rsidRPr="00812153">
        <w:rPr>
          <w:rFonts w:eastAsia="Calibri" w:cs="Calibri"/>
          <w:sz w:val="24"/>
          <w:szCs w:val="24"/>
        </w:rPr>
        <w:t xml:space="preserve">2.1.1. </w:t>
      </w:r>
      <w:r w:rsidRPr="00873B99">
        <w:rPr>
          <w:rFonts w:eastAsia="Calibri" w:cs="Calibri"/>
          <w:sz w:val="24"/>
          <w:szCs w:val="24"/>
        </w:rPr>
        <w:t>о</w:t>
      </w:r>
      <w:r w:rsidRPr="00873B99">
        <w:rPr>
          <w:sz w:val="24"/>
          <w:szCs w:val="24"/>
        </w:rPr>
        <w:t>бновление программного обеспечения (ПО) СЭДД</w:t>
      </w:r>
      <w:r w:rsidRPr="00812153">
        <w:rPr>
          <w:sz w:val="24"/>
          <w:szCs w:val="24"/>
        </w:rPr>
        <w:t xml:space="preserve">. </w:t>
      </w:r>
      <w:r w:rsidRPr="00812153">
        <w:rPr>
          <w:b/>
          <w:sz w:val="24"/>
          <w:szCs w:val="24"/>
        </w:rPr>
        <w:t>Исполнитель</w:t>
      </w:r>
      <w:r w:rsidRPr="00812153">
        <w:rPr>
          <w:sz w:val="24"/>
          <w:szCs w:val="24"/>
        </w:rPr>
        <w:t xml:space="preserve"> обязан осуществлять подготовку и формирование пакетов обновлений ПО СЭДД, в том числе с учетом изменений действующего законодательства Российской Федерации и технологических изменений ПО СЭДД (не менее 2 раз в год).</w:t>
      </w:r>
    </w:p>
    <w:p w:rsidR="00812153" w:rsidRPr="00812153" w:rsidRDefault="00812153" w:rsidP="00812153">
      <w:pPr>
        <w:ind w:firstLine="709"/>
        <w:jc w:val="both"/>
        <w:rPr>
          <w:rFonts w:eastAsia="Calibri" w:cs="Calibri"/>
          <w:sz w:val="24"/>
          <w:szCs w:val="24"/>
        </w:rPr>
      </w:pPr>
      <w:r w:rsidRPr="00812153">
        <w:rPr>
          <w:sz w:val="24"/>
          <w:szCs w:val="24"/>
        </w:rPr>
        <w:t xml:space="preserve">Пакеты обновлений должны содержать все необходимые программные компоненты, описание реализованных изменений и инструкцию по установке. Предоставление пакетов обновлений осуществляется </w:t>
      </w:r>
      <w:r w:rsidRPr="00812153">
        <w:rPr>
          <w:b/>
          <w:sz w:val="24"/>
          <w:szCs w:val="24"/>
        </w:rPr>
        <w:t>Исполнителем</w:t>
      </w:r>
      <w:r w:rsidRPr="00812153">
        <w:rPr>
          <w:sz w:val="24"/>
          <w:szCs w:val="24"/>
        </w:rPr>
        <w:t xml:space="preserve"> посредством FTP с предварительным уведомлением Заказчика по электронной почте.</w:t>
      </w:r>
    </w:p>
    <w:p w:rsidR="00812153" w:rsidRPr="00812153" w:rsidRDefault="00812153" w:rsidP="00812153">
      <w:pPr>
        <w:jc w:val="both"/>
        <w:rPr>
          <w:sz w:val="24"/>
          <w:szCs w:val="24"/>
        </w:rPr>
      </w:pPr>
      <w:r w:rsidRPr="00812153">
        <w:rPr>
          <w:sz w:val="24"/>
          <w:szCs w:val="24"/>
        </w:rPr>
        <w:t xml:space="preserve">2.1.2. </w:t>
      </w:r>
      <w:r w:rsidRPr="00873B99">
        <w:rPr>
          <w:sz w:val="24"/>
          <w:szCs w:val="24"/>
        </w:rPr>
        <w:t>устранение замечаний в программном обеспечении</w:t>
      </w:r>
      <w:r w:rsidRPr="00812153">
        <w:rPr>
          <w:sz w:val="24"/>
          <w:szCs w:val="24"/>
        </w:rPr>
        <w:t xml:space="preserve">, выявленных в результате эксплуатации СЭДД. Технический специалист </w:t>
      </w:r>
      <w:r w:rsidRPr="00812153">
        <w:rPr>
          <w:b/>
          <w:sz w:val="24"/>
          <w:szCs w:val="24"/>
        </w:rPr>
        <w:t>Заказчика</w:t>
      </w:r>
      <w:r w:rsidRPr="00812153">
        <w:rPr>
          <w:sz w:val="24"/>
          <w:szCs w:val="24"/>
        </w:rPr>
        <w:t xml:space="preserve"> для устранения обнаруженных им ошибок сообщает </w:t>
      </w:r>
      <w:r w:rsidRPr="00812153">
        <w:rPr>
          <w:sz w:val="24"/>
          <w:szCs w:val="24"/>
        </w:rPr>
        <w:lastRenderedPageBreak/>
        <w:t xml:space="preserve">по телефону или электронной почте </w:t>
      </w:r>
      <w:r w:rsidRPr="00812153">
        <w:rPr>
          <w:b/>
          <w:sz w:val="24"/>
          <w:szCs w:val="24"/>
        </w:rPr>
        <w:t>Исполнителю</w:t>
      </w:r>
      <w:r w:rsidRPr="00812153">
        <w:rPr>
          <w:sz w:val="24"/>
          <w:szCs w:val="24"/>
        </w:rPr>
        <w:t xml:space="preserve"> об ошибках в программном обеспечении, выявленных в процессе эксплуатации СЭДД (количество исправленных ошибок неограниченно).</w:t>
      </w:r>
    </w:p>
    <w:p w:rsidR="00812153" w:rsidRPr="00812153" w:rsidRDefault="00812153" w:rsidP="00812153">
      <w:pPr>
        <w:ind w:firstLine="709"/>
        <w:jc w:val="both"/>
        <w:rPr>
          <w:sz w:val="24"/>
          <w:szCs w:val="24"/>
        </w:rPr>
      </w:pPr>
      <w:r w:rsidRPr="00812153">
        <w:rPr>
          <w:sz w:val="24"/>
          <w:szCs w:val="24"/>
        </w:rPr>
        <w:t xml:space="preserve">Сроки устранения ошибок, не препятствующих функционированию СЭДД, но ухудшающих её эксплуатационные качества, должны устраняться в оговоренные сроки, но не более 14 дней с момента их обнаружения и предоставления информации о них </w:t>
      </w:r>
      <w:r w:rsidRPr="00812153">
        <w:rPr>
          <w:b/>
          <w:sz w:val="24"/>
          <w:szCs w:val="24"/>
        </w:rPr>
        <w:t>Исполнителю</w:t>
      </w:r>
      <w:r w:rsidRPr="00812153">
        <w:rPr>
          <w:sz w:val="24"/>
          <w:szCs w:val="24"/>
        </w:rPr>
        <w:t xml:space="preserve">. По согласованию с </w:t>
      </w:r>
      <w:r w:rsidRPr="00812153">
        <w:rPr>
          <w:b/>
          <w:sz w:val="24"/>
          <w:szCs w:val="24"/>
        </w:rPr>
        <w:t>Заказчиком</w:t>
      </w:r>
      <w:r w:rsidRPr="00812153">
        <w:rPr>
          <w:sz w:val="24"/>
          <w:szCs w:val="24"/>
        </w:rPr>
        <w:t xml:space="preserve"> срок может быть продлен до выхода обновленной версии ПО СЭДД.</w:t>
      </w:r>
    </w:p>
    <w:p w:rsidR="00785A7B" w:rsidRDefault="00812153" w:rsidP="00812153">
      <w:pPr>
        <w:jc w:val="both"/>
        <w:rPr>
          <w:bCs/>
          <w:iCs/>
          <w:sz w:val="24"/>
          <w:szCs w:val="24"/>
        </w:rPr>
      </w:pPr>
      <w:r w:rsidRPr="00812153">
        <w:rPr>
          <w:b/>
          <w:sz w:val="24"/>
          <w:szCs w:val="24"/>
        </w:rPr>
        <w:t>Исполнитель</w:t>
      </w:r>
      <w:r w:rsidRPr="00812153">
        <w:rPr>
          <w:sz w:val="24"/>
          <w:szCs w:val="24"/>
        </w:rPr>
        <w:t xml:space="preserve"> обязан предоставить всю необходимую информацию по решению заявленной проблемы, при необходимости, для устранения ошибки, внести изменения в код программного обеспечения, после чего передать техническому специалисту </w:t>
      </w:r>
      <w:r w:rsidRPr="00812153">
        <w:rPr>
          <w:b/>
          <w:sz w:val="24"/>
          <w:szCs w:val="24"/>
        </w:rPr>
        <w:t>Заказчика</w:t>
      </w:r>
      <w:r w:rsidRPr="00812153">
        <w:rPr>
          <w:sz w:val="24"/>
          <w:szCs w:val="24"/>
        </w:rPr>
        <w:t xml:space="preserve"> </w:t>
      </w:r>
      <w:proofErr w:type="gramStart"/>
      <w:r w:rsidRPr="00812153">
        <w:rPr>
          <w:sz w:val="24"/>
          <w:szCs w:val="24"/>
        </w:rPr>
        <w:t>необходимое</w:t>
      </w:r>
      <w:proofErr w:type="gramEnd"/>
      <w:r w:rsidRPr="00812153">
        <w:rPr>
          <w:sz w:val="24"/>
          <w:szCs w:val="24"/>
        </w:rPr>
        <w:t xml:space="preserve"> ПО и инструкции по его установке. Ошибки, делающие дальнейшую эксплуатацию СЭДД невозможной, должны быть устранены в течение 48 часов</w:t>
      </w:r>
      <w:r w:rsidRPr="00812153">
        <w:rPr>
          <w:bCs/>
          <w:iCs/>
          <w:sz w:val="24"/>
          <w:szCs w:val="24"/>
        </w:rPr>
        <w:t>.</w:t>
      </w:r>
    </w:p>
    <w:p w:rsidR="00812153" w:rsidRPr="00812153" w:rsidRDefault="00812153" w:rsidP="00812153">
      <w:pPr>
        <w:jc w:val="both"/>
        <w:rPr>
          <w:sz w:val="24"/>
          <w:szCs w:val="24"/>
        </w:rPr>
      </w:pPr>
      <w:r w:rsidRPr="00812153">
        <w:rPr>
          <w:bCs/>
          <w:iCs/>
          <w:sz w:val="24"/>
          <w:szCs w:val="24"/>
        </w:rPr>
        <w:t xml:space="preserve">2.1.3. </w:t>
      </w:r>
      <w:r w:rsidRPr="00873B99">
        <w:rPr>
          <w:bCs/>
          <w:iCs/>
          <w:sz w:val="24"/>
          <w:szCs w:val="24"/>
        </w:rPr>
        <w:t>п</w:t>
      </w:r>
      <w:r w:rsidRPr="00873B99">
        <w:rPr>
          <w:sz w:val="24"/>
          <w:szCs w:val="24"/>
        </w:rPr>
        <w:t xml:space="preserve">редоставление консультаций по работе </w:t>
      </w:r>
      <w:proofErr w:type="gramStart"/>
      <w:r w:rsidRPr="00873B99">
        <w:rPr>
          <w:sz w:val="24"/>
          <w:szCs w:val="24"/>
        </w:rPr>
        <w:t>с</w:t>
      </w:r>
      <w:proofErr w:type="gramEnd"/>
      <w:r w:rsidRPr="00873B99">
        <w:rPr>
          <w:sz w:val="24"/>
          <w:szCs w:val="24"/>
        </w:rPr>
        <w:t xml:space="preserve"> ПО СЭДД.</w:t>
      </w:r>
      <w:r w:rsidRPr="00812153">
        <w:rPr>
          <w:sz w:val="24"/>
          <w:szCs w:val="24"/>
        </w:rPr>
        <w:t xml:space="preserve"> Консультации по вопросам настройки и функционирования СЭДД, используемой СУБД MS SQL предоставляются </w:t>
      </w:r>
      <w:r>
        <w:rPr>
          <w:sz w:val="24"/>
          <w:szCs w:val="24"/>
        </w:rPr>
        <w:t xml:space="preserve">специалистам </w:t>
      </w:r>
      <w:r w:rsidRPr="00812153">
        <w:rPr>
          <w:b/>
          <w:sz w:val="24"/>
          <w:szCs w:val="24"/>
        </w:rPr>
        <w:t>Заказчика</w:t>
      </w:r>
      <w:r w:rsidRPr="00812153">
        <w:rPr>
          <w:sz w:val="24"/>
          <w:szCs w:val="24"/>
        </w:rPr>
        <w:t xml:space="preserve"> в рабочие дни по телефону и по электронной почте с 09-00 до 17-00 часов местного времени (</w:t>
      </w:r>
      <w:r w:rsidRPr="00812153">
        <w:rPr>
          <w:sz w:val="24"/>
          <w:szCs w:val="24"/>
          <w:lang w:val="en-US"/>
        </w:rPr>
        <w:t>GMT</w:t>
      </w:r>
      <w:r w:rsidRPr="00812153">
        <w:rPr>
          <w:sz w:val="24"/>
          <w:szCs w:val="24"/>
        </w:rPr>
        <w:t>+5:00).</w:t>
      </w:r>
    </w:p>
    <w:p w:rsidR="00812153" w:rsidRPr="00812153" w:rsidRDefault="00812153" w:rsidP="00812153">
      <w:pPr>
        <w:ind w:firstLine="709"/>
        <w:jc w:val="both"/>
        <w:rPr>
          <w:sz w:val="24"/>
          <w:szCs w:val="24"/>
        </w:rPr>
      </w:pPr>
      <w:r w:rsidRPr="00812153">
        <w:rPr>
          <w:sz w:val="24"/>
          <w:szCs w:val="24"/>
        </w:rPr>
        <w:t xml:space="preserve">Консультации по телефону должны осуществляться сразу же, если подготовка ответа не требует дополнительного времени, в противном случае срок подготовки ответа не должен превышать 24 часов. Срок подготовки ответа на вопрос, полученный по электронной почте, не должен превышать 48 часов. </w:t>
      </w:r>
    </w:p>
    <w:p w:rsidR="00812153" w:rsidRPr="00812153" w:rsidRDefault="00812153" w:rsidP="00812153">
      <w:pPr>
        <w:ind w:firstLine="708"/>
        <w:jc w:val="both"/>
        <w:rPr>
          <w:bCs/>
          <w:iCs/>
          <w:sz w:val="24"/>
          <w:szCs w:val="24"/>
        </w:rPr>
      </w:pPr>
      <w:r w:rsidRPr="00812153">
        <w:rPr>
          <w:sz w:val="24"/>
          <w:szCs w:val="24"/>
        </w:rPr>
        <w:t>Консультации, требующие выезд</w:t>
      </w:r>
      <w:r>
        <w:rPr>
          <w:sz w:val="24"/>
          <w:szCs w:val="24"/>
        </w:rPr>
        <w:t>а</w:t>
      </w:r>
      <w:r w:rsidRPr="00812153">
        <w:rPr>
          <w:sz w:val="24"/>
          <w:szCs w:val="24"/>
        </w:rPr>
        <w:t xml:space="preserve"> к </w:t>
      </w:r>
      <w:r w:rsidRPr="00812153">
        <w:rPr>
          <w:b/>
          <w:sz w:val="24"/>
          <w:szCs w:val="24"/>
        </w:rPr>
        <w:t>Заказчику</w:t>
      </w:r>
      <w:r w:rsidRPr="00812153">
        <w:rPr>
          <w:sz w:val="24"/>
          <w:szCs w:val="24"/>
        </w:rPr>
        <w:t>, осуществляются по дополнительному соглашению.</w:t>
      </w:r>
    </w:p>
    <w:p w:rsidR="00812153" w:rsidRPr="00812153" w:rsidRDefault="00812153" w:rsidP="00873B99">
      <w:pPr>
        <w:jc w:val="both"/>
        <w:rPr>
          <w:sz w:val="24"/>
          <w:szCs w:val="24"/>
        </w:rPr>
      </w:pPr>
      <w:r w:rsidRPr="00812153">
        <w:rPr>
          <w:bCs/>
          <w:iCs/>
          <w:sz w:val="24"/>
          <w:szCs w:val="24"/>
        </w:rPr>
        <w:t xml:space="preserve">2.1.4. </w:t>
      </w:r>
      <w:r w:rsidR="00873B99">
        <w:rPr>
          <w:bCs/>
          <w:iCs/>
          <w:sz w:val="24"/>
          <w:szCs w:val="24"/>
        </w:rPr>
        <w:t>М</w:t>
      </w:r>
      <w:r w:rsidRPr="00812153">
        <w:rPr>
          <w:sz w:val="24"/>
          <w:szCs w:val="24"/>
        </w:rPr>
        <w:t>одификаци</w:t>
      </w:r>
      <w:r w:rsidR="00873B99">
        <w:rPr>
          <w:sz w:val="24"/>
          <w:szCs w:val="24"/>
        </w:rPr>
        <w:t>я</w:t>
      </w:r>
      <w:r w:rsidRPr="00812153">
        <w:rPr>
          <w:sz w:val="24"/>
          <w:szCs w:val="24"/>
        </w:rPr>
        <w:t xml:space="preserve"> программного обеспечения</w:t>
      </w:r>
      <w:r w:rsidR="00873B99">
        <w:rPr>
          <w:sz w:val="24"/>
          <w:szCs w:val="24"/>
        </w:rPr>
        <w:t xml:space="preserve"> СЭДД (в</w:t>
      </w:r>
      <w:r w:rsidRPr="00812153">
        <w:rPr>
          <w:sz w:val="24"/>
          <w:szCs w:val="24"/>
        </w:rPr>
        <w:t>ыполнение доработок, совершенствующих функционирование СЭДД</w:t>
      </w:r>
      <w:r w:rsidR="00873B99">
        <w:rPr>
          <w:sz w:val="24"/>
          <w:szCs w:val="24"/>
        </w:rPr>
        <w:t>; с</w:t>
      </w:r>
      <w:r w:rsidRPr="00812153">
        <w:rPr>
          <w:sz w:val="24"/>
          <w:szCs w:val="24"/>
        </w:rPr>
        <w:t>оздание или изменение текущих выходных форм</w:t>
      </w:r>
      <w:r w:rsidR="00873B99">
        <w:rPr>
          <w:sz w:val="24"/>
          <w:szCs w:val="24"/>
        </w:rPr>
        <w:t>)</w:t>
      </w:r>
      <w:r w:rsidRPr="00812153">
        <w:rPr>
          <w:sz w:val="24"/>
          <w:szCs w:val="24"/>
        </w:rPr>
        <w:t xml:space="preserve"> осуществляется в рамках отдельного договора.</w:t>
      </w:r>
    </w:p>
    <w:p w:rsidR="00785A7B" w:rsidRDefault="00785A7B" w:rsidP="00785A7B">
      <w:pPr>
        <w:jc w:val="both"/>
        <w:rPr>
          <w:sz w:val="24"/>
          <w:szCs w:val="24"/>
        </w:rPr>
      </w:pPr>
    </w:p>
    <w:p w:rsidR="00785A7B" w:rsidRDefault="00785A7B" w:rsidP="00785A7B">
      <w:pPr>
        <w:jc w:val="both"/>
        <w:rPr>
          <w:sz w:val="24"/>
          <w:szCs w:val="24"/>
        </w:rPr>
      </w:pPr>
      <w:r>
        <w:rPr>
          <w:sz w:val="24"/>
          <w:szCs w:val="24"/>
        </w:rPr>
        <w:t xml:space="preserve">2.2. </w:t>
      </w:r>
      <w:r w:rsidRPr="0018598E">
        <w:rPr>
          <w:b/>
          <w:sz w:val="24"/>
          <w:szCs w:val="24"/>
        </w:rPr>
        <w:t>Заказчик</w:t>
      </w:r>
      <w:r>
        <w:rPr>
          <w:sz w:val="24"/>
          <w:szCs w:val="24"/>
        </w:rPr>
        <w:t xml:space="preserve"> обязуется:</w:t>
      </w:r>
    </w:p>
    <w:p w:rsidR="00785A7B" w:rsidRDefault="00785A7B" w:rsidP="00785A7B">
      <w:pPr>
        <w:jc w:val="both"/>
        <w:rPr>
          <w:sz w:val="24"/>
          <w:szCs w:val="24"/>
        </w:rPr>
      </w:pPr>
      <w:r>
        <w:rPr>
          <w:sz w:val="24"/>
          <w:szCs w:val="24"/>
        </w:rPr>
        <w:t>2.2.1. оплатить выполненные работы в соответствии с условиями настоящего Контракта;</w:t>
      </w:r>
    </w:p>
    <w:p w:rsidR="00785A7B" w:rsidRDefault="00785A7B" w:rsidP="00785A7B">
      <w:pPr>
        <w:jc w:val="both"/>
        <w:rPr>
          <w:sz w:val="24"/>
          <w:szCs w:val="24"/>
        </w:rPr>
      </w:pPr>
      <w:r>
        <w:rPr>
          <w:sz w:val="24"/>
          <w:szCs w:val="24"/>
        </w:rPr>
        <w:t xml:space="preserve">2.2.2. требовать  устранения нарушений, произошедших не по его вине, в сроки,  согласованные  с </w:t>
      </w:r>
      <w:r w:rsidRPr="0018598E">
        <w:rPr>
          <w:b/>
          <w:sz w:val="24"/>
          <w:szCs w:val="24"/>
        </w:rPr>
        <w:t>Исполнителем</w:t>
      </w:r>
      <w:r>
        <w:rPr>
          <w:sz w:val="24"/>
          <w:szCs w:val="24"/>
        </w:rPr>
        <w:t>;</w:t>
      </w:r>
    </w:p>
    <w:p w:rsidR="00785A7B" w:rsidRDefault="00785A7B" w:rsidP="00785A7B">
      <w:pPr>
        <w:jc w:val="both"/>
        <w:rPr>
          <w:sz w:val="24"/>
          <w:szCs w:val="24"/>
        </w:rPr>
      </w:pPr>
      <w:r>
        <w:rPr>
          <w:sz w:val="24"/>
          <w:szCs w:val="24"/>
        </w:rPr>
        <w:t>2.2.3. назначить технического специалиста:</w:t>
      </w:r>
      <w:r>
        <w:rPr>
          <w:sz w:val="24"/>
          <w:szCs w:val="24"/>
          <w:u w:val="single"/>
        </w:rPr>
        <w:t xml:space="preserve">    Ефремов Павел Николаевич, тел. (34675) 5-00-61</w:t>
      </w:r>
      <w:r w:rsidRPr="007C56F3">
        <w:rPr>
          <w:sz w:val="24"/>
          <w:szCs w:val="24"/>
          <w:u w:val="single"/>
        </w:rPr>
        <w:t xml:space="preserve"> </w:t>
      </w:r>
      <w:r>
        <w:rPr>
          <w:sz w:val="24"/>
          <w:szCs w:val="24"/>
        </w:rPr>
        <w:t xml:space="preserve"> для осуществления контактов с техническими специалистами </w:t>
      </w:r>
      <w:r w:rsidRPr="00C1697D">
        <w:rPr>
          <w:b/>
          <w:sz w:val="24"/>
          <w:szCs w:val="24"/>
        </w:rPr>
        <w:t>Исполнителя</w:t>
      </w:r>
      <w:r>
        <w:rPr>
          <w:sz w:val="24"/>
          <w:szCs w:val="24"/>
        </w:rPr>
        <w:t>.</w:t>
      </w:r>
    </w:p>
    <w:p w:rsidR="00785A7B" w:rsidRPr="00C1697D" w:rsidRDefault="00785A7B" w:rsidP="00785A7B">
      <w:pPr>
        <w:jc w:val="both"/>
        <w:rPr>
          <w:sz w:val="24"/>
          <w:szCs w:val="24"/>
        </w:rPr>
      </w:pPr>
      <w:r>
        <w:rPr>
          <w:sz w:val="24"/>
          <w:szCs w:val="24"/>
        </w:rPr>
        <w:t xml:space="preserve">2.2.4. </w:t>
      </w:r>
      <w:r w:rsidRPr="0018598E">
        <w:rPr>
          <w:b/>
          <w:sz w:val="24"/>
          <w:szCs w:val="24"/>
        </w:rPr>
        <w:t>Заказчик</w:t>
      </w:r>
      <w:r>
        <w:rPr>
          <w:sz w:val="24"/>
          <w:szCs w:val="24"/>
        </w:rPr>
        <w:t xml:space="preserve"> вправе расторгнуть настоящий Контракт при невыполнении </w:t>
      </w:r>
      <w:r w:rsidRPr="007C56F3">
        <w:rPr>
          <w:b/>
          <w:sz w:val="24"/>
          <w:szCs w:val="24"/>
        </w:rPr>
        <w:t>Исполнителем</w:t>
      </w:r>
      <w:r>
        <w:rPr>
          <w:sz w:val="24"/>
          <w:szCs w:val="24"/>
        </w:rPr>
        <w:t xml:space="preserve"> условий, предусмотренным настоящим Контрактом.</w:t>
      </w:r>
    </w:p>
    <w:p w:rsidR="00785A7B" w:rsidRDefault="00785A7B" w:rsidP="00785A7B">
      <w:pPr>
        <w:autoSpaceDE w:val="0"/>
        <w:jc w:val="both"/>
        <w:rPr>
          <w:sz w:val="24"/>
          <w:szCs w:val="24"/>
        </w:rPr>
      </w:pPr>
    </w:p>
    <w:p w:rsidR="00785A7B" w:rsidRDefault="00785A7B" w:rsidP="00785A7B">
      <w:pPr>
        <w:autoSpaceDE w:val="0"/>
        <w:jc w:val="center"/>
        <w:rPr>
          <w:b/>
          <w:bCs/>
          <w:sz w:val="24"/>
          <w:szCs w:val="24"/>
        </w:rPr>
      </w:pPr>
      <w:r>
        <w:rPr>
          <w:b/>
          <w:bCs/>
          <w:sz w:val="24"/>
          <w:szCs w:val="24"/>
        </w:rPr>
        <w:t>3. Сумма Контракта и порядок расчетов</w:t>
      </w:r>
    </w:p>
    <w:p w:rsidR="00785A7B" w:rsidRDefault="00785A7B" w:rsidP="00785A7B">
      <w:pPr>
        <w:autoSpaceDE w:val="0"/>
        <w:jc w:val="both"/>
        <w:rPr>
          <w:sz w:val="24"/>
          <w:szCs w:val="24"/>
        </w:rPr>
      </w:pPr>
      <w:r>
        <w:rPr>
          <w:sz w:val="24"/>
          <w:szCs w:val="24"/>
        </w:rPr>
        <w:t xml:space="preserve">     </w:t>
      </w:r>
      <w:r>
        <w:rPr>
          <w:sz w:val="24"/>
          <w:szCs w:val="24"/>
        </w:rPr>
        <w:tab/>
        <w:t>3.1. Цена Контракта зафиксирована в протоколе Единой комиссии по размещению заказов (протокол № ______ от «___»_________201_г.), не подлежит пересмотру в период действия контракта.</w:t>
      </w:r>
    </w:p>
    <w:p w:rsidR="00785A7B" w:rsidRDefault="00785A7B" w:rsidP="00785A7B">
      <w:pPr>
        <w:autoSpaceDE w:val="0"/>
        <w:jc w:val="both"/>
        <w:rPr>
          <w:sz w:val="24"/>
          <w:szCs w:val="24"/>
        </w:rPr>
      </w:pPr>
      <w:r>
        <w:rPr>
          <w:sz w:val="24"/>
          <w:szCs w:val="24"/>
        </w:rPr>
        <w:t xml:space="preserve">     </w:t>
      </w:r>
      <w:r>
        <w:rPr>
          <w:sz w:val="24"/>
          <w:szCs w:val="24"/>
        </w:rPr>
        <w:tab/>
        <w:t>3.2. Общая сумма предоставляемых услуг по настоящему Контракту составляет _________</w:t>
      </w:r>
    </w:p>
    <w:p w:rsidR="00785A7B" w:rsidRDefault="00785A7B" w:rsidP="00785A7B">
      <w:pPr>
        <w:autoSpaceDE w:val="0"/>
        <w:jc w:val="both"/>
        <w:rPr>
          <w:sz w:val="24"/>
          <w:szCs w:val="24"/>
        </w:rPr>
      </w:pPr>
      <w:r>
        <w:rPr>
          <w:sz w:val="24"/>
          <w:szCs w:val="24"/>
        </w:rPr>
        <w:t>___________________________________________, в том числе НДС __% ____________________.</w:t>
      </w:r>
    </w:p>
    <w:p w:rsidR="00785A7B" w:rsidRPr="00E34A50" w:rsidRDefault="00785A7B" w:rsidP="00785A7B">
      <w:pPr>
        <w:autoSpaceDE w:val="0"/>
        <w:jc w:val="both"/>
        <w:rPr>
          <w:sz w:val="24"/>
          <w:szCs w:val="24"/>
          <w:u w:val="single"/>
        </w:rPr>
      </w:pPr>
      <w:r>
        <w:rPr>
          <w:sz w:val="24"/>
          <w:szCs w:val="24"/>
        </w:rPr>
        <w:t xml:space="preserve">     </w:t>
      </w:r>
      <w:r>
        <w:rPr>
          <w:sz w:val="24"/>
          <w:szCs w:val="24"/>
        </w:rPr>
        <w:tab/>
        <w:t xml:space="preserve">3.3. Оплата по настоящему Контракту производится путем перечисления денежных средств на расчетный счет </w:t>
      </w:r>
      <w:r>
        <w:rPr>
          <w:b/>
          <w:sz w:val="24"/>
          <w:szCs w:val="24"/>
        </w:rPr>
        <w:t xml:space="preserve">Заказчика </w:t>
      </w:r>
      <w:r>
        <w:rPr>
          <w:sz w:val="24"/>
          <w:szCs w:val="24"/>
        </w:rPr>
        <w:t xml:space="preserve">в следующем порядке: </w:t>
      </w:r>
      <w:r>
        <w:rPr>
          <w:sz w:val="24"/>
          <w:szCs w:val="24"/>
          <w:u w:val="single"/>
        </w:rPr>
        <w:t xml:space="preserve"> </w:t>
      </w:r>
      <w:r w:rsidRPr="00E34A50">
        <w:rPr>
          <w:sz w:val="24"/>
          <w:szCs w:val="24"/>
          <w:u w:val="single"/>
        </w:rPr>
        <w:t xml:space="preserve">оплата </w:t>
      </w:r>
      <w:r>
        <w:rPr>
          <w:sz w:val="24"/>
          <w:szCs w:val="24"/>
          <w:u w:val="single"/>
        </w:rPr>
        <w:t>работ</w:t>
      </w:r>
      <w:r w:rsidRPr="00E34A50">
        <w:rPr>
          <w:sz w:val="24"/>
          <w:szCs w:val="24"/>
          <w:u w:val="single"/>
        </w:rPr>
        <w:t xml:space="preserve"> производится ежемесячно равными долями,  на основании счета-фактуры и акта сдачи-приемки выполненных работ.</w:t>
      </w:r>
      <w:r w:rsidRPr="00E34A50">
        <w:rPr>
          <w:color w:val="FF0000"/>
          <w:sz w:val="24"/>
          <w:szCs w:val="24"/>
          <w:u w:val="single"/>
        </w:rPr>
        <w:t xml:space="preserve"> </w:t>
      </w:r>
      <w:r w:rsidRPr="00E34A50">
        <w:rPr>
          <w:sz w:val="24"/>
          <w:szCs w:val="24"/>
          <w:u w:val="single"/>
        </w:rPr>
        <w:t>Оплата за декабрь 2012 года производится до 25 декабря 2012 г.</w:t>
      </w:r>
    </w:p>
    <w:p w:rsidR="00785A7B" w:rsidRDefault="00785A7B" w:rsidP="00785A7B">
      <w:pPr>
        <w:jc w:val="both"/>
        <w:rPr>
          <w:sz w:val="24"/>
          <w:szCs w:val="24"/>
        </w:rPr>
      </w:pPr>
    </w:p>
    <w:p w:rsidR="00785A7B" w:rsidRDefault="00785A7B" w:rsidP="00785A7B">
      <w:pPr>
        <w:jc w:val="center"/>
        <w:rPr>
          <w:b/>
          <w:sz w:val="24"/>
          <w:szCs w:val="24"/>
        </w:rPr>
      </w:pPr>
      <w:r>
        <w:rPr>
          <w:b/>
          <w:sz w:val="24"/>
          <w:szCs w:val="24"/>
        </w:rPr>
        <w:t>4. Порядок приемки оказываемых услуг</w:t>
      </w:r>
    </w:p>
    <w:p w:rsidR="00785A7B" w:rsidRDefault="00785A7B" w:rsidP="00785A7B">
      <w:pPr>
        <w:jc w:val="both"/>
        <w:rPr>
          <w:sz w:val="24"/>
          <w:szCs w:val="24"/>
        </w:rPr>
      </w:pPr>
      <w:r>
        <w:rPr>
          <w:sz w:val="24"/>
          <w:szCs w:val="24"/>
        </w:rPr>
        <w:t xml:space="preserve">     </w:t>
      </w:r>
      <w:r>
        <w:rPr>
          <w:sz w:val="24"/>
          <w:szCs w:val="24"/>
        </w:rPr>
        <w:tab/>
        <w:t>4.1. Исполнитель не позднее 10-го (десятого) числа месяца,</w:t>
      </w:r>
      <w:r>
        <w:rPr>
          <w:color w:val="000000"/>
          <w:sz w:val="24"/>
          <w:szCs w:val="24"/>
        </w:rPr>
        <w:t xml:space="preserve"> следующего за </w:t>
      </w:r>
      <w:proofErr w:type="gramStart"/>
      <w:r>
        <w:rPr>
          <w:color w:val="000000"/>
          <w:sz w:val="24"/>
          <w:szCs w:val="24"/>
        </w:rPr>
        <w:t>отчетным</w:t>
      </w:r>
      <w:proofErr w:type="gramEnd"/>
      <w:r>
        <w:rPr>
          <w:color w:val="000000"/>
          <w:sz w:val="24"/>
          <w:szCs w:val="24"/>
        </w:rPr>
        <w:t xml:space="preserve">  направляет  в адрес Заказчика счет-фактуру  и акт </w:t>
      </w:r>
      <w:r>
        <w:rPr>
          <w:sz w:val="24"/>
          <w:szCs w:val="24"/>
        </w:rPr>
        <w:t>об оказании услуг</w:t>
      </w:r>
      <w:r>
        <w:rPr>
          <w:color w:val="000000"/>
          <w:sz w:val="24"/>
          <w:szCs w:val="24"/>
        </w:rPr>
        <w:t>.</w:t>
      </w:r>
    </w:p>
    <w:p w:rsidR="00785A7B" w:rsidRDefault="00785A7B" w:rsidP="00785A7B">
      <w:pPr>
        <w:jc w:val="both"/>
        <w:rPr>
          <w:sz w:val="24"/>
          <w:szCs w:val="24"/>
        </w:rPr>
      </w:pPr>
      <w:r>
        <w:rPr>
          <w:sz w:val="24"/>
          <w:szCs w:val="24"/>
        </w:rPr>
        <w:tab/>
        <w:t xml:space="preserve"> В случае выявления несоответствия результатов оказанных услуг условиям настоящего Контракта, </w:t>
      </w:r>
      <w:r>
        <w:rPr>
          <w:b/>
          <w:sz w:val="24"/>
          <w:szCs w:val="24"/>
        </w:rPr>
        <w:t>Заказчик</w:t>
      </w:r>
      <w:r>
        <w:rPr>
          <w:sz w:val="24"/>
          <w:szCs w:val="24"/>
        </w:rPr>
        <w:t xml:space="preserve"> уведомляет об этом </w:t>
      </w:r>
      <w:r>
        <w:rPr>
          <w:b/>
          <w:sz w:val="24"/>
          <w:szCs w:val="24"/>
        </w:rPr>
        <w:t xml:space="preserve">Исполнителя, </w:t>
      </w:r>
      <w:r>
        <w:rPr>
          <w:sz w:val="24"/>
          <w:szCs w:val="24"/>
        </w:rPr>
        <w:t>требует устранить недостатки в срок, указанный  в требовании.</w:t>
      </w:r>
    </w:p>
    <w:p w:rsidR="00785A7B" w:rsidRDefault="00785A7B" w:rsidP="00785A7B">
      <w:pPr>
        <w:jc w:val="both"/>
        <w:rPr>
          <w:sz w:val="24"/>
          <w:szCs w:val="24"/>
        </w:rPr>
      </w:pPr>
      <w:r>
        <w:rPr>
          <w:sz w:val="24"/>
          <w:szCs w:val="24"/>
        </w:rPr>
        <w:tab/>
      </w:r>
      <w:r>
        <w:rPr>
          <w:b/>
          <w:sz w:val="24"/>
          <w:szCs w:val="24"/>
        </w:rPr>
        <w:t xml:space="preserve">Исполнитель </w:t>
      </w:r>
      <w:r>
        <w:rPr>
          <w:sz w:val="24"/>
          <w:szCs w:val="24"/>
        </w:rPr>
        <w:t>обязан в течение указанного в требовании срока устранить выявленные недостатки за свой счет.</w:t>
      </w:r>
    </w:p>
    <w:p w:rsidR="00785A7B" w:rsidRDefault="00785A7B" w:rsidP="00785A7B">
      <w:pPr>
        <w:jc w:val="both"/>
        <w:rPr>
          <w:sz w:val="24"/>
          <w:szCs w:val="24"/>
        </w:rPr>
      </w:pPr>
      <w:r>
        <w:rPr>
          <w:sz w:val="24"/>
          <w:szCs w:val="24"/>
        </w:rPr>
        <w:t xml:space="preserve">    </w:t>
      </w:r>
      <w:r>
        <w:rPr>
          <w:sz w:val="24"/>
          <w:szCs w:val="24"/>
        </w:rPr>
        <w:tab/>
        <w:t xml:space="preserve">4.2. Услуги считаются оказанными после подписания акта о  выполнении услуг  по  настоящему  Контракту   </w:t>
      </w:r>
      <w:r>
        <w:rPr>
          <w:b/>
          <w:sz w:val="24"/>
          <w:szCs w:val="24"/>
        </w:rPr>
        <w:t>Заказчиком</w:t>
      </w:r>
      <w:r>
        <w:rPr>
          <w:sz w:val="24"/>
          <w:szCs w:val="24"/>
        </w:rPr>
        <w:t xml:space="preserve">   или   его   уполномоченным представителем.</w:t>
      </w:r>
    </w:p>
    <w:p w:rsidR="00785A7B" w:rsidRDefault="00785A7B" w:rsidP="00785A7B">
      <w:pPr>
        <w:autoSpaceDE w:val="0"/>
        <w:jc w:val="both"/>
        <w:rPr>
          <w:sz w:val="24"/>
          <w:szCs w:val="24"/>
        </w:rPr>
      </w:pPr>
    </w:p>
    <w:p w:rsidR="00785A7B" w:rsidRDefault="00785A7B" w:rsidP="00785A7B">
      <w:pPr>
        <w:autoSpaceDE w:val="0"/>
        <w:jc w:val="center"/>
        <w:rPr>
          <w:b/>
          <w:bCs/>
          <w:sz w:val="24"/>
          <w:szCs w:val="24"/>
        </w:rPr>
      </w:pPr>
      <w:r>
        <w:rPr>
          <w:b/>
          <w:bCs/>
          <w:sz w:val="24"/>
          <w:szCs w:val="24"/>
        </w:rPr>
        <w:lastRenderedPageBreak/>
        <w:t>5. Ответственность сторон</w:t>
      </w:r>
    </w:p>
    <w:p w:rsidR="00785A7B" w:rsidRDefault="00785A7B" w:rsidP="00785A7B">
      <w:pPr>
        <w:autoSpaceDE w:val="0"/>
        <w:jc w:val="both"/>
        <w:rPr>
          <w:sz w:val="24"/>
          <w:szCs w:val="24"/>
        </w:rPr>
      </w:pPr>
      <w:r>
        <w:rPr>
          <w:sz w:val="24"/>
          <w:szCs w:val="24"/>
        </w:rPr>
        <w:t xml:space="preserve">      </w:t>
      </w:r>
      <w:r>
        <w:rPr>
          <w:sz w:val="24"/>
          <w:szCs w:val="24"/>
        </w:rPr>
        <w:tab/>
        <w:t>5.1. Сторона,  не исполнившая или ненадлежащим образом исполнившая свои  обязательства по контракту, несет ответственность, если не докажет, что надлежащее исполнение обязательств оказалось невозможным вследствие  действий обстоятельств непреодолимой   силы   (форс-мажор),  т.е.  чрезвычайных   и   непредотвратимых    обстоятель</w:t>
      </w:r>
      <w:proofErr w:type="gramStart"/>
      <w:r>
        <w:rPr>
          <w:sz w:val="24"/>
          <w:szCs w:val="24"/>
        </w:rPr>
        <w:t>ств пр</w:t>
      </w:r>
      <w:proofErr w:type="gramEnd"/>
      <w:r>
        <w:rPr>
          <w:sz w:val="24"/>
          <w:szCs w:val="24"/>
        </w:rPr>
        <w:t>и конкретных условиях конкретного периода времени.  При этом сторона, которая не исполняет обязательства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785A7B" w:rsidRDefault="00785A7B" w:rsidP="00785A7B">
      <w:pPr>
        <w:ind w:firstLine="720"/>
        <w:jc w:val="both"/>
        <w:rPr>
          <w:sz w:val="24"/>
          <w:szCs w:val="24"/>
        </w:rPr>
      </w:pPr>
      <w:r>
        <w:rPr>
          <w:sz w:val="24"/>
          <w:szCs w:val="24"/>
        </w:rPr>
        <w:t xml:space="preserve">Если обстоятельства непреодолимой силы действуют на протяжении трех последовательных месяцев, настоящий </w:t>
      </w:r>
      <w:proofErr w:type="gramStart"/>
      <w:r>
        <w:rPr>
          <w:sz w:val="24"/>
          <w:szCs w:val="24"/>
        </w:rPr>
        <w:t>контракт</w:t>
      </w:r>
      <w:proofErr w:type="gramEnd"/>
      <w:r>
        <w:rPr>
          <w:sz w:val="24"/>
          <w:szCs w:val="24"/>
        </w:rPr>
        <w:t xml:space="preserve"> может быть расторгнут любой из сторон путем направления письменного уведомления другой стороне.</w:t>
      </w:r>
    </w:p>
    <w:p w:rsidR="00785A7B" w:rsidRDefault="00785A7B" w:rsidP="00785A7B">
      <w:pPr>
        <w:ind w:firstLine="720"/>
        <w:jc w:val="both"/>
        <w:rPr>
          <w:sz w:val="24"/>
          <w:szCs w:val="24"/>
        </w:rPr>
      </w:pPr>
      <w:r>
        <w:rPr>
          <w:sz w:val="24"/>
          <w:szCs w:val="24"/>
        </w:rPr>
        <w:t xml:space="preserve">5.2. В случае просрочки исполнения </w:t>
      </w:r>
      <w:r>
        <w:rPr>
          <w:b/>
          <w:sz w:val="24"/>
          <w:szCs w:val="24"/>
        </w:rPr>
        <w:t>Заказчиком</w:t>
      </w:r>
      <w:r>
        <w:rPr>
          <w:sz w:val="24"/>
          <w:szCs w:val="24"/>
        </w:rPr>
        <w:t xml:space="preserve"> обязательства, предусмотренного настоящим контрактом, </w:t>
      </w:r>
      <w:r>
        <w:rPr>
          <w:b/>
          <w:sz w:val="24"/>
          <w:szCs w:val="24"/>
        </w:rPr>
        <w:t>Исполнитель</w:t>
      </w:r>
      <w:r>
        <w:rPr>
          <w:sz w:val="24"/>
          <w:szCs w:val="24"/>
        </w:rPr>
        <w:t xml:space="preserve"> вправе потребовать уплату пеней в размере одной трехсотой действующей на день уплаты пеней ставки рефинансирования Центрального банка Российской Федерации.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w:t>
      </w:r>
    </w:p>
    <w:p w:rsidR="00785A7B" w:rsidRDefault="00785A7B" w:rsidP="00785A7B">
      <w:pPr>
        <w:jc w:val="both"/>
        <w:rPr>
          <w:sz w:val="24"/>
          <w:szCs w:val="24"/>
        </w:rPr>
      </w:pPr>
      <w:r>
        <w:rPr>
          <w:sz w:val="24"/>
          <w:szCs w:val="24"/>
        </w:rPr>
        <w:t xml:space="preserve">    </w:t>
      </w:r>
      <w:r>
        <w:rPr>
          <w:sz w:val="24"/>
          <w:szCs w:val="24"/>
        </w:rPr>
        <w:tab/>
        <w:t xml:space="preserve">5.3. В случае просрочки исполнения </w:t>
      </w:r>
      <w:r>
        <w:rPr>
          <w:b/>
          <w:sz w:val="24"/>
          <w:szCs w:val="24"/>
        </w:rPr>
        <w:t xml:space="preserve">Исполнителем </w:t>
      </w:r>
      <w:r>
        <w:rPr>
          <w:sz w:val="24"/>
          <w:szCs w:val="24"/>
        </w:rPr>
        <w:t xml:space="preserve">обязательств, предусмотренных настоящим контрактом, </w:t>
      </w:r>
      <w:r>
        <w:rPr>
          <w:b/>
          <w:bCs/>
          <w:sz w:val="24"/>
          <w:szCs w:val="24"/>
        </w:rPr>
        <w:t xml:space="preserve">Исполнитель </w:t>
      </w:r>
      <w:r>
        <w:rPr>
          <w:sz w:val="24"/>
          <w:szCs w:val="24"/>
        </w:rPr>
        <w:t xml:space="preserve">уплачивает </w:t>
      </w:r>
      <w:r>
        <w:rPr>
          <w:b/>
          <w:sz w:val="24"/>
          <w:szCs w:val="24"/>
        </w:rPr>
        <w:t>Заказчику</w:t>
      </w:r>
      <w:r>
        <w:rPr>
          <w:sz w:val="24"/>
          <w:szCs w:val="24"/>
        </w:rPr>
        <w:t xml:space="preserve">  пеню в размере одной трехсотой действующей на день уплаты пени ставки рефинансирования Центрального банка Российской Федерации от суммы Контракта за каждый день просрочки. Указанная  неустойка  взыскивается  до  даты  фактического  исполнения  договорного  обязательства. </w:t>
      </w:r>
      <w:r>
        <w:rPr>
          <w:b/>
          <w:bCs/>
          <w:sz w:val="24"/>
          <w:szCs w:val="24"/>
        </w:rPr>
        <w:t>Исполнитель</w:t>
      </w:r>
      <w:r>
        <w:rPr>
          <w:sz w:val="24"/>
          <w:szCs w:val="24"/>
        </w:rPr>
        <w:t xml:space="preserve"> освобождается от уплаты пеней, если докажет, что просрочка исполнения указанного обязательства произошла вследствие непреодолимой силы или по вине другой стороны.</w:t>
      </w:r>
    </w:p>
    <w:p w:rsidR="00785A7B" w:rsidRDefault="00785A7B" w:rsidP="00785A7B">
      <w:pPr>
        <w:autoSpaceDE w:val="0"/>
        <w:jc w:val="both"/>
        <w:rPr>
          <w:sz w:val="24"/>
          <w:szCs w:val="24"/>
        </w:rPr>
      </w:pPr>
      <w:r>
        <w:rPr>
          <w:sz w:val="24"/>
          <w:szCs w:val="24"/>
        </w:rPr>
        <w:tab/>
        <w:t>5.4. Уплата неустойки (штрафа, пени) и возмещение убытков,  причиненных  ненадлежащим исполнением обязательств,  не  освобождает  стороны  контракта от исполнения обязательств по контракту в полном объеме.</w:t>
      </w:r>
    </w:p>
    <w:p w:rsidR="00785A7B" w:rsidRDefault="00785A7B" w:rsidP="00785A7B">
      <w:pPr>
        <w:jc w:val="both"/>
        <w:rPr>
          <w:sz w:val="24"/>
          <w:szCs w:val="24"/>
        </w:rPr>
      </w:pPr>
      <w:r>
        <w:rPr>
          <w:sz w:val="24"/>
          <w:szCs w:val="24"/>
        </w:rPr>
        <w:tab/>
        <w:t>5.5. Ответственность сторон в иных случаях определяется в соответствии с законодательством Российской Федерации.</w:t>
      </w:r>
    </w:p>
    <w:p w:rsidR="00785A7B" w:rsidRDefault="00785A7B" w:rsidP="00785A7B">
      <w:pPr>
        <w:autoSpaceDE w:val="0"/>
        <w:ind w:firstLine="720"/>
        <w:jc w:val="center"/>
        <w:rPr>
          <w:b/>
          <w:bCs/>
          <w:sz w:val="24"/>
          <w:szCs w:val="24"/>
        </w:rPr>
      </w:pPr>
    </w:p>
    <w:p w:rsidR="00785A7B" w:rsidRDefault="00785A7B" w:rsidP="00785A7B">
      <w:pPr>
        <w:jc w:val="center"/>
        <w:rPr>
          <w:b/>
          <w:sz w:val="24"/>
          <w:szCs w:val="24"/>
        </w:rPr>
      </w:pPr>
      <w:r>
        <w:rPr>
          <w:b/>
          <w:sz w:val="24"/>
          <w:szCs w:val="24"/>
        </w:rPr>
        <w:t>6. Порядок разрешения споров</w:t>
      </w:r>
    </w:p>
    <w:p w:rsidR="00785A7B" w:rsidRDefault="00785A7B" w:rsidP="00785A7B">
      <w:pPr>
        <w:jc w:val="both"/>
        <w:rPr>
          <w:sz w:val="24"/>
          <w:szCs w:val="24"/>
        </w:rPr>
      </w:pPr>
      <w:r>
        <w:rPr>
          <w:sz w:val="24"/>
          <w:szCs w:val="24"/>
        </w:rPr>
        <w:tab/>
        <w:t xml:space="preserve">6.1. </w:t>
      </w:r>
      <w:proofErr w:type="gramStart"/>
      <w:r>
        <w:rPr>
          <w:sz w:val="24"/>
          <w:szCs w:val="24"/>
        </w:rPr>
        <w:t>Споры, которые могут возникнуть при исполнении условий настоящего контракта, стороны будут стремиться разрешать дружеским путем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785A7B" w:rsidRPr="0009683D" w:rsidRDefault="00785A7B" w:rsidP="00785A7B">
      <w:pPr>
        <w:jc w:val="both"/>
        <w:rPr>
          <w:sz w:val="24"/>
          <w:szCs w:val="24"/>
        </w:rPr>
      </w:pPr>
      <w:r>
        <w:rPr>
          <w:sz w:val="24"/>
          <w:szCs w:val="24"/>
        </w:rPr>
        <w:tab/>
        <w:t>6.2. При не 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округа-Югры.</w:t>
      </w:r>
    </w:p>
    <w:p w:rsidR="00785A7B" w:rsidRDefault="00785A7B" w:rsidP="00785A7B">
      <w:pPr>
        <w:jc w:val="both"/>
        <w:rPr>
          <w:sz w:val="24"/>
          <w:szCs w:val="24"/>
        </w:rPr>
      </w:pPr>
    </w:p>
    <w:p w:rsidR="00785A7B" w:rsidRDefault="00785A7B" w:rsidP="00785A7B">
      <w:pPr>
        <w:jc w:val="center"/>
        <w:rPr>
          <w:b/>
          <w:sz w:val="24"/>
          <w:szCs w:val="24"/>
        </w:rPr>
      </w:pPr>
      <w:r>
        <w:rPr>
          <w:b/>
          <w:sz w:val="24"/>
          <w:szCs w:val="24"/>
        </w:rPr>
        <w:t>7. Порядок изменения и расторжения контракта</w:t>
      </w:r>
    </w:p>
    <w:p w:rsidR="00785A7B" w:rsidRDefault="00785A7B" w:rsidP="00785A7B">
      <w:pPr>
        <w:jc w:val="both"/>
        <w:rPr>
          <w:sz w:val="24"/>
          <w:szCs w:val="24"/>
        </w:rPr>
      </w:pPr>
      <w:r>
        <w:rPr>
          <w:sz w:val="24"/>
          <w:szCs w:val="24"/>
        </w:rPr>
        <w:tab/>
        <w:t>7.1. Любые изменения и дополнения к настоящему Контракту имеют силу в том случае, если они оформлены в письменном виде и подписаны обеими сторонами.</w:t>
      </w:r>
    </w:p>
    <w:p w:rsidR="00785A7B" w:rsidRDefault="00785A7B" w:rsidP="00785A7B">
      <w:pPr>
        <w:jc w:val="both"/>
        <w:rPr>
          <w:sz w:val="24"/>
          <w:szCs w:val="24"/>
        </w:rPr>
      </w:pPr>
      <w:r>
        <w:rPr>
          <w:sz w:val="24"/>
          <w:szCs w:val="24"/>
        </w:rPr>
        <w:tab/>
        <w:t>7.2. Досрочное расторжение Контракта возможно по соглашению сторон либо по основаниям, предусмотренным действующим законодательством.</w:t>
      </w:r>
    </w:p>
    <w:p w:rsidR="00785A7B" w:rsidRDefault="00785A7B" w:rsidP="00785A7B">
      <w:pPr>
        <w:jc w:val="both"/>
        <w:rPr>
          <w:sz w:val="24"/>
          <w:szCs w:val="24"/>
        </w:rPr>
      </w:pPr>
      <w:r>
        <w:rPr>
          <w:sz w:val="24"/>
          <w:szCs w:val="24"/>
        </w:rPr>
        <w:tab/>
        <w:t xml:space="preserve">7.3. Сторона, решившая расторгнуть настоящий Контракт должна направить другой стороне письменное уведомление о намерении расторгнуть настоящий контракт.  </w:t>
      </w:r>
    </w:p>
    <w:p w:rsidR="00785A7B" w:rsidRDefault="00785A7B" w:rsidP="00785A7B">
      <w:pPr>
        <w:jc w:val="both"/>
        <w:rPr>
          <w:b/>
          <w:sz w:val="24"/>
          <w:szCs w:val="24"/>
        </w:rPr>
      </w:pPr>
    </w:p>
    <w:p w:rsidR="00785A7B" w:rsidRDefault="00785A7B" w:rsidP="00785A7B">
      <w:pPr>
        <w:autoSpaceDE w:val="0"/>
        <w:jc w:val="center"/>
        <w:rPr>
          <w:b/>
          <w:bCs/>
          <w:sz w:val="24"/>
          <w:szCs w:val="24"/>
        </w:rPr>
      </w:pPr>
      <w:r>
        <w:rPr>
          <w:b/>
          <w:bCs/>
          <w:sz w:val="24"/>
          <w:szCs w:val="24"/>
        </w:rPr>
        <w:t xml:space="preserve">8. </w:t>
      </w:r>
      <w:r>
        <w:rPr>
          <w:b/>
          <w:sz w:val="24"/>
          <w:szCs w:val="24"/>
        </w:rPr>
        <w:t>Действие контракта во времени, прочие условия</w:t>
      </w:r>
      <w:r>
        <w:rPr>
          <w:b/>
          <w:bCs/>
          <w:sz w:val="24"/>
          <w:szCs w:val="24"/>
        </w:rPr>
        <w:t xml:space="preserve"> </w:t>
      </w:r>
    </w:p>
    <w:p w:rsidR="00785A7B" w:rsidRDefault="00785A7B" w:rsidP="00785A7B">
      <w:pPr>
        <w:autoSpaceDE w:val="0"/>
        <w:jc w:val="both"/>
        <w:rPr>
          <w:sz w:val="24"/>
          <w:szCs w:val="24"/>
        </w:rPr>
      </w:pPr>
      <w:r>
        <w:rPr>
          <w:sz w:val="24"/>
          <w:szCs w:val="24"/>
        </w:rPr>
        <w:t xml:space="preserve">     </w:t>
      </w:r>
      <w:r>
        <w:rPr>
          <w:sz w:val="24"/>
          <w:szCs w:val="24"/>
        </w:rPr>
        <w:tab/>
        <w:t>8.1. Настоящий контра</w:t>
      </w:r>
      <w:proofErr w:type="gramStart"/>
      <w:r>
        <w:rPr>
          <w:sz w:val="24"/>
          <w:szCs w:val="24"/>
        </w:rPr>
        <w:t>кт вст</w:t>
      </w:r>
      <w:proofErr w:type="gramEnd"/>
      <w:r>
        <w:rPr>
          <w:sz w:val="24"/>
          <w:szCs w:val="24"/>
        </w:rPr>
        <w:t>упает в силу со дня подписания его сторонами, с которого и становится обязательным для сторон, заключивших его. Условия   настоящего контракта применяются  к  отношениям  сторон,  возникшим  после  заключения настоящего контракта.</w:t>
      </w:r>
    </w:p>
    <w:p w:rsidR="00785A7B" w:rsidRDefault="00785A7B" w:rsidP="00785A7B">
      <w:pPr>
        <w:autoSpaceDE w:val="0"/>
        <w:jc w:val="both"/>
        <w:rPr>
          <w:sz w:val="24"/>
          <w:szCs w:val="24"/>
        </w:rPr>
      </w:pPr>
      <w:r>
        <w:rPr>
          <w:sz w:val="24"/>
          <w:szCs w:val="24"/>
        </w:rPr>
        <w:t xml:space="preserve">     </w:t>
      </w:r>
      <w:r>
        <w:rPr>
          <w:sz w:val="24"/>
          <w:szCs w:val="24"/>
        </w:rPr>
        <w:tab/>
        <w:t>8.2. Настоящий Контракт действует  до  исполнения  Сторонами своих обязательств и завершения  всех взаиморасчетов по настоящему Контракту.</w:t>
      </w:r>
    </w:p>
    <w:p w:rsidR="00785A7B" w:rsidRDefault="00785A7B" w:rsidP="00785A7B">
      <w:pPr>
        <w:autoSpaceDE w:val="0"/>
        <w:jc w:val="both"/>
        <w:rPr>
          <w:sz w:val="24"/>
          <w:szCs w:val="24"/>
        </w:rPr>
      </w:pPr>
      <w:r>
        <w:rPr>
          <w:sz w:val="24"/>
          <w:szCs w:val="24"/>
        </w:rPr>
        <w:lastRenderedPageBreak/>
        <w:tab/>
        <w:t>8.3.  Настоящий  Контракт  составлен  в  двух  экземплярах,   имеющих одинаковую юридическую силу, по одному экземпляру для каждой из Сторон.</w:t>
      </w:r>
    </w:p>
    <w:p w:rsidR="00785A7B" w:rsidRDefault="00785A7B" w:rsidP="00785A7B">
      <w:pPr>
        <w:autoSpaceDE w:val="0"/>
        <w:jc w:val="both"/>
        <w:rPr>
          <w:sz w:val="24"/>
          <w:szCs w:val="24"/>
        </w:rPr>
      </w:pPr>
      <w:r>
        <w:rPr>
          <w:sz w:val="24"/>
          <w:szCs w:val="24"/>
        </w:rPr>
        <w:tab/>
        <w:t>8.4. Вопросы, не урегулированные настоящим Контрактом, разрешаются  в соответствии с действующим законодательством Российской Федерации.</w:t>
      </w:r>
    </w:p>
    <w:p w:rsidR="00785A7B" w:rsidRDefault="00785A7B" w:rsidP="00785A7B">
      <w:pPr>
        <w:autoSpaceDE w:val="0"/>
        <w:jc w:val="both"/>
        <w:rPr>
          <w:sz w:val="24"/>
          <w:szCs w:val="24"/>
        </w:rPr>
      </w:pPr>
      <w:r>
        <w:rPr>
          <w:sz w:val="24"/>
          <w:szCs w:val="24"/>
        </w:rPr>
        <w:t xml:space="preserve">     </w:t>
      </w:r>
      <w:r>
        <w:rPr>
          <w:sz w:val="24"/>
          <w:szCs w:val="24"/>
        </w:rPr>
        <w:tab/>
        <w:t xml:space="preserve">  </w:t>
      </w:r>
    </w:p>
    <w:p w:rsidR="00785A7B" w:rsidRDefault="00785A7B" w:rsidP="00785A7B">
      <w:pPr>
        <w:jc w:val="center"/>
        <w:rPr>
          <w:b/>
          <w:sz w:val="24"/>
          <w:szCs w:val="24"/>
        </w:rPr>
      </w:pPr>
      <w:r>
        <w:rPr>
          <w:b/>
          <w:sz w:val="24"/>
          <w:szCs w:val="24"/>
        </w:rPr>
        <w:t>9. Юридические адреса сторон</w:t>
      </w:r>
    </w:p>
    <w:p w:rsidR="00785A7B" w:rsidRDefault="00785A7B" w:rsidP="00785A7B">
      <w:pPr>
        <w:jc w:val="both"/>
        <w:rPr>
          <w:sz w:val="24"/>
          <w:szCs w:val="24"/>
        </w:rPr>
      </w:pPr>
      <w:r>
        <w:rPr>
          <w:sz w:val="24"/>
          <w:szCs w:val="24"/>
        </w:rPr>
        <w:tab/>
        <w:t>9.1. В  случае  изменения  юридического  адреса   или  обслуживающего  банка стороны    обязаны  в  10-дневный срок уведомить об  этом  друг друга, а также обо всех других изменениях, имеющих существенное значение для полного и своевременного исполнения обязательств по настоящему контракту.</w:t>
      </w:r>
    </w:p>
    <w:p w:rsidR="00785A7B" w:rsidRDefault="00785A7B" w:rsidP="00785A7B">
      <w:pPr>
        <w:jc w:val="both"/>
        <w:rPr>
          <w:sz w:val="24"/>
          <w:szCs w:val="24"/>
        </w:rPr>
      </w:pPr>
      <w:r>
        <w:rPr>
          <w:sz w:val="24"/>
          <w:szCs w:val="24"/>
        </w:rPr>
        <w:tab/>
        <w:t>9.2. Реквизиты сторон:</w:t>
      </w:r>
    </w:p>
    <w:p w:rsidR="00785A7B" w:rsidRDefault="00785A7B" w:rsidP="00785A7B">
      <w:pPr>
        <w:jc w:val="both"/>
      </w:pPr>
    </w:p>
    <w:tbl>
      <w:tblPr>
        <w:tblW w:w="0" w:type="auto"/>
        <w:tblInd w:w="-45" w:type="dxa"/>
        <w:tblLayout w:type="fixed"/>
        <w:tblLook w:val="0000"/>
      </w:tblPr>
      <w:tblGrid>
        <w:gridCol w:w="4927"/>
        <w:gridCol w:w="5017"/>
      </w:tblGrid>
      <w:tr w:rsidR="00785A7B" w:rsidTr="005B0365">
        <w:tc>
          <w:tcPr>
            <w:tcW w:w="4927" w:type="dxa"/>
          </w:tcPr>
          <w:p w:rsidR="00785A7B" w:rsidRDefault="00785A7B" w:rsidP="005B0365">
            <w:pPr>
              <w:snapToGrid w:val="0"/>
              <w:jc w:val="center"/>
              <w:rPr>
                <w:b/>
                <w:bCs/>
                <w:sz w:val="24"/>
                <w:szCs w:val="24"/>
              </w:rPr>
            </w:pPr>
            <w:r>
              <w:rPr>
                <w:b/>
                <w:bCs/>
                <w:sz w:val="24"/>
                <w:szCs w:val="24"/>
              </w:rPr>
              <w:t xml:space="preserve">          Заказчик:</w:t>
            </w:r>
          </w:p>
          <w:p w:rsidR="00785A7B" w:rsidRDefault="00785A7B" w:rsidP="005B0365">
            <w:pPr>
              <w:pStyle w:val="a4"/>
              <w:ind w:right="-74"/>
              <w:rPr>
                <w:sz w:val="22"/>
                <w:szCs w:val="22"/>
              </w:rPr>
            </w:pPr>
            <w:r>
              <w:rPr>
                <w:sz w:val="22"/>
                <w:szCs w:val="22"/>
              </w:rPr>
              <w:t xml:space="preserve">Администрация города Югорска </w:t>
            </w:r>
          </w:p>
          <w:p w:rsidR="00785A7B" w:rsidRDefault="00785A7B" w:rsidP="005B0365">
            <w:pPr>
              <w:pStyle w:val="a4"/>
              <w:ind w:right="-74"/>
              <w:rPr>
                <w:sz w:val="22"/>
                <w:szCs w:val="22"/>
              </w:rPr>
            </w:pPr>
            <w:r>
              <w:rPr>
                <w:sz w:val="22"/>
                <w:szCs w:val="22"/>
              </w:rPr>
              <w:t>628260, Ханты-Мансийский автономный округ-Югра, г.Югорск, ул.40 лет Победы, 11</w:t>
            </w:r>
          </w:p>
          <w:p w:rsidR="00785A7B" w:rsidRDefault="00785A7B" w:rsidP="005B0365">
            <w:pPr>
              <w:pStyle w:val="a4"/>
              <w:ind w:right="-74"/>
              <w:rPr>
                <w:sz w:val="22"/>
                <w:szCs w:val="22"/>
              </w:rPr>
            </w:pPr>
            <w:r>
              <w:rPr>
                <w:sz w:val="22"/>
                <w:szCs w:val="22"/>
              </w:rPr>
              <w:t>Т/факс: 5-00-00</w:t>
            </w:r>
          </w:p>
          <w:p w:rsidR="00785A7B" w:rsidRDefault="00785A7B" w:rsidP="005B0365">
            <w:pPr>
              <w:shd w:val="clear" w:color="auto" w:fill="FFFFFF"/>
              <w:tabs>
                <w:tab w:val="left" w:pos="2531"/>
              </w:tabs>
              <w:rPr>
                <w:color w:val="000000"/>
                <w:sz w:val="22"/>
                <w:szCs w:val="22"/>
              </w:rPr>
            </w:pPr>
            <w:r>
              <w:rPr>
                <w:color w:val="000000"/>
                <w:sz w:val="22"/>
                <w:szCs w:val="22"/>
              </w:rPr>
              <w:t xml:space="preserve">ИНН 8622002368 КПП 862201001 </w:t>
            </w:r>
          </w:p>
          <w:p w:rsidR="00785A7B" w:rsidRDefault="00785A7B" w:rsidP="005B0365">
            <w:pPr>
              <w:shd w:val="clear" w:color="auto" w:fill="FFFFFF"/>
              <w:tabs>
                <w:tab w:val="left" w:pos="2531"/>
              </w:tabs>
              <w:rPr>
                <w:color w:val="000000"/>
                <w:sz w:val="22"/>
                <w:szCs w:val="22"/>
              </w:rPr>
            </w:pPr>
            <w:r>
              <w:rPr>
                <w:color w:val="000000"/>
                <w:sz w:val="22"/>
                <w:szCs w:val="22"/>
              </w:rPr>
              <w:t xml:space="preserve">Получатель: ОФК </w:t>
            </w:r>
            <w:proofErr w:type="spellStart"/>
            <w:r>
              <w:rPr>
                <w:color w:val="000000"/>
                <w:sz w:val="22"/>
                <w:szCs w:val="22"/>
              </w:rPr>
              <w:t>Югорск</w:t>
            </w:r>
            <w:proofErr w:type="spellEnd"/>
            <w:r>
              <w:rPr>
                <w:color w:val="000000"/>
                <w:sz w:val="22"/>
                <w:szCs w:val="22"/>
              </w:rPr>
              <w:t xml:space="preserve"> и Советский р-н </w:t>
            </w:r>
          </w:p>
          <w:p w:rsidR="00785A7B" w:rsidRDefault="00785A7B" w:rsidP="005B0365">
            <w:pPr>
              <w:shd w:val="clear" w:color="auto" w:fill="FFFFFF"/>
              <w:tabs>
                <w:tab w:val="left" w:pos="2531"/>
              </w:tabs>
              <w:rPr>
                <w:color w:val="000000"/>
                <w:sz w:val="22"/>
                <w:szCs w:val="22"/>
              </w:rPr>
            </w:pPr>
            <w:r>
              <w:rPr>
                <w:color w:val="000000"/>
                <w:sz w:val="22"/>
                <w:szCs w:val="22"/>
              </w:rPr>
              <w:t>(</w:t>
            </w:r>
            <w:proofErr w:type="spellStart"/>
            <w:r>
              <w:rPr>
                <w:color w:val="000000"/>
                <w:sz w:val="22"/>
                <w:szCs w:val="22"/>
              </w:rPr>
              <w:t>КФиНП</w:t>
            </w:r>
            <w:proofErr w:type="spellEnd"/>
            <w:r>
              <w:rPr>
                <w:color w:val="000000"/>
                <w:sz w:val="22"/>
                <w:szCs w:val="22"/>
              </w:rPr>
              <w:t xml:space="preserve"> г</w:t>
            </w:r>
            <w:proofErr w:type="gramStart"/>
            <w:r>
              <w:rPr>
                <w:color w:val="000000"/>
                <w:sz w:val="22"/>
                <w:szCs w:val="22"/>
              </w:rPr>
              <w:t>.Ю</w:t>
            </w:r>
            <w:proofErr w:type="gramEnd"/>
            <w:r>
              <w:rPr>
                <w:color w:val="000000"/>
                <w:sz w:val="22"/>
                <w:szCs w:val="22"/>
              </w:rPr>
              <w:t xml:space="preserve">горск, Администрация г. </w:t>
            </w:r>
            <w:proofErr w:type="spellStart"/>
            <w:r>
              <w:rPr>
                <w:color w:val="000000"/>
                <w:sz w:val="22"/>
                <w:szCs w:val="22"/>
              </w:rPr>
              <w:t>Югорск</w:t>
            </w:r>
            <w:proofErr w:type="spellEnd"/>
            <w:r>
              <w:rPr>
                <w:color w:val="000000"/>
                <w:sz w:val="22"/>
                <w:szCs w:val="22"/>
              </w:rPr>
              <w:t xml:space="preserve"> </w:t>
            </w:r>
          </w:p>
          <w:p w:rsidR="00785A7B" w:rsidRDefault="00785A7B" w:rsidP="005B0365">
            <w:pPr>
              <w:shd w:val="clear" w:color="auto" w:fill="FFFFFF"/>
              <w:tabs>
                <w:tab w:val="left" w:pos="2531"/>
              </w:tabs>
              <w:rPr>
                <w:iCs/>
                <w:color w:val="000000"/>
                <w:sz w:val="22"/>
                <w:szCs w:val="22"/>
              </w:rPr>
            </w:pPr>
            <w:proofErr w:type="gramStart"/>
            <w:r>
              <w:rPr>
                <w:bCs/>
                <w:sz w:val="22"/>
                <w:szCs w:val="22"/>
              </w:rPr>
              <w:t>л</w:t>
            </w:r>
            <w:proofErr w:type="gramEnd"/>
            <w:r>
              <w:rPr>
                <w:bCs/>
                <w:sz w:val="22"/>
                <w:szCs w:val="22"/>
              </w:rPr>
              <w:t>/с 001010010</w:t>
            </w:r>
            <w:r>
              <w:rPr>
                <w:iCs/>
                <w:color w:val="000000"/>
                <w:sz w:val="22"/>
                <w:szCs w:val="22"/>
              </w:rPr>
              <w:t>)</w:t>
            </w:r>
          </w:p>
          <w:p w:rsidR="00785A7B" w:rsidRDefault="00785A7B" w:rsidP="005B0365">
            <w:pPr>
              <w:shd w:val="clear" w:color="auto" w:fill="FFFFFF"/>
              <w:tabs>
                <w:tab w:val="left" w:pos="2531"/>
              </w:tabs>
              <w:rPr>
                <w:bCs/>
                <w:sz w:val="22"/>
                <w:szCs w:val="22"/>
              </w:rPr>
            </w:pPr>
            <w:r>
              <w:rPr>
                <w:color w:val="000000"/>
                <w:spacing w:val="6"/>
                <w:sz w:val="22"/>
                <w:szCs w:val="22"/>
              </w:rPr>
              <w:t xml:space="preserve">Расчетный счет: </w:t>
            </w:r>
            <w:r>
              <w:rPr>
                <w:bCs/>
                <w:sz w:val="22"/>
                <w:szCs w:val="22"/>
              </w:rPr>
              <w:t>402 048 104 000 000 000 35</w:t>
            </w:r>
          </w:p>
          <w:p w:rsidR="00785A7B" w:rsidRDefault="00785A7B" w:rsidP="005B0365">
            <w:pPr>
              <w:shd w:val="clear" w:color="auto" w:fill="FFFFFF"/>
              <w:tabs>
                <w:tab w:val="left" w:pos="2531"/>
              </w:tabs>
              <w:spacing w:line="227" w:lineRule="exact"/>
              <w:rPr>
                <w:color w:val="000000"/>
                <w:sz w:val="22"/>
                <w:szCs w:val="22"/>
              </w:rPr>
            </w:pPr>
            <w:r>
              <w:rPr>
                <w:color w:val="000000"/>
                <w:spacing w:val="2"/>
                <w:sz w:val="22"/>
                <w:szCs w:val="22"/>
              </w:rPr>
              <w:t xml:space="preserve">БИК </w:t>
            </w:r>
            <w:r>
              <w:rPr>
                <w:color w:val="000000"/>
                <w:sz w:val="22"/>
                <w:szCs w:val="22"/>
              </w:rPr>
              <w:t>047162000</w:t>
            </w:r>
          </w:p>
          <w:p w:rsidR="00785A7B" w:rsidRDefault="00785A7B" w:rsidP="005B0365">
            <w:pPr>
              <w:shd w:val="clear" w:color="auto" w:fill="FFFFFF"/>
              <w:tabs>
                <w:tab w:val="left" w:pos="2524"/>
              </w:tabs>
              <w:spacing w:line="227" w:lineRule="exact"/>
              <w:rPr>
                <w:color w:val="000000"/>
                <w:spacing w:val="10"/>
                <w:sz w:val="22"/>
                <w:szCs w:val="22"/>
              </w:rPr>
            </w:pPr>
            <w:r>
              <w:rPr>
                <w:color w:val="000000"/>
                <w:spacing w:val="2"/>
                <w:sz w:val="22"/>
                <w:szCs w:val="22"/>
              </w:rPr>
              <w:t>Банк: РКЦ Ханты-Мансийск</w:t>
            </w:r>
            <w:r>
              <w:rPr>
                <w:color w:val="000000"/>
                <w:spacing w:val="10"/>
                <w:sz w:val="22"/>
                <w:szCs w:val="22"/>
              </w:rPr>
              <w:t xml:space="preserve"> г</w:t>
            </w:r>
            <w:proofErr w:type="gramStart"/>
            <w:r>
              <w:rPr>
                <w:color w:val="000000"/>
                <w:spacing w:val="10"/>
                <w:sz w:val="22"/>
                <w:szCs w:val="22"/>
              </w:rPr>
              <w:t>.Х</w:t>
            </w:r>
            <w:proofErr w:type="gramEnd"/>
            <w:r>
              <w:rPr>
                <w:color w:val="000000"/>
                <w:spacing w:val="10"/>
                <w:sz w:val="22"/>
                <w:szCs w:val="22"/>
              </w:rPr>
              <w:t>анты-Мансийск</w:t>
            </w:r>
          </w:p>
          <w:p w:rsidR="00785A7B" w:rsidRDefault="00785A7B" w:rsidP="005B0365">
            <w:pPr>
              <w:tabs>
                <w:tab w:val="left" w:pos="1546"/>
              </w:tabs>
              <w:spacing w:after="250"/>
              <w:ind w:right="422"/>
              <w:rPr>
                <w:bCs/>
                <w:color w:val="262626"/>
                <w:spacing w:val="-5"/>
                <w:sz w:val="24"/>
                <w:szCs w:val="24"/>
              </w:rPr>
            </w:pPr>
          </w:p>
          <w:p w:rsidR="00785A7B" w:rsidRDefault="00785A7B" w:rsidP="005B0365">
            <w:pPr>
              <w:tabs>
                <w:tab w:val="left" w:pos="1546"/>
              </w:tabs>
              <w:spacing w:after="250"/>
              <w:ind w:right="422"/>
              <w:rPr>
                <w:sz w:val="24"/>
                <w:szCs w:val="24"/>
              </w:rPr>
            </w:pPr>
            <w:r>
              <w:rPr>
                <w:bCs/>
                <w:color w:val="262626"/>
                <w:spacing w:val="-5"/>
                <w:sz w:val="24"/>
                <w:szCs w:val="24"/>
              </w:rPr>
              <w:t>_______________</w:t>
            </w:r>
            <w:r>
              <w:rPr>
                <w:sz w:val="24"/>
                <w:szCs w:val="24"/>
              </w:rPr>
              <w:t xml:space="preserve"> </w:t>
            </w:r>
          </w:p>
          <w:p w:rsidR="00785A7B" w:rsidRDefault="00785A7B" w:rsidP="005B0365">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w:t>
            </w:r>
            <w:r w:rsidRPr="00D50392">
              <w:rPr>
                <w:bCs/>
                <w:color w:val="262626"/>
                <w:spacing w:val="-5"/>
                <w:sz w:val="24"/>
                <w:szCs w:val="24"/>
              </w:rPr>
              <w:t>20</w:t>
            </w:r>
            <w:r>
              <w:rPr>
                <w:bCs/>
                <w:color w:val="262626"/>
                <w:spacing w:val="-5"/>
                <w:sz w:val="24"/>
                <w:szCs w:val="24"/>
              </w:rPr>
              <w:t>1__ г.</w:t>
            </w:r>
          </w:p>
        </w:tc>
        <w:tc>
          <w:tcPr>
            <w:tcW w:w="5017" w:type="dxa"/>
          </w:tcPr>
          <w:p w:rsidR="00785A7B" w:rsidRDefault="00785A7B" w:rsidP="005B0365">
            <w:pPr>
              <w:snapToGrid w:val="0"/>
              <w:jc w:val="center"/>
              <w:rPr>
                <w:b/>
                <w:bCs/>
                <w:sz w:val="24"/>
                <w:szCs w:val="24"/>
              </w:rPr>
            </w:pPr>
            <w:r>
              <w:rPr>
                <w:b/>
                <w:bCs/>
                <w:sz w:val="24"/>
                <w:szCs w:val="24"/>
              </w:rPr>
              <w:t xml:space="preserve">          Исполнитель:</w:t>
            </w:r>
          </w:p>
          <w:p w:rsidR="00785A7B" w:rsidRDefault="00785A7B" w:rsidP="005B0365">
            <w:pPr>
              <w:pStyle w:val="a4"/>
              <w:ind w:right="-74"/>
              <w:rPr>
                <w:szCs w:val="24"/>
              </w:rPr>
            </w:pPr>
          </w:p>
          <w:p w:rsidR="00785A7B" w:rsidRDefault="00785A7B" w:rsidP="005B0365">
            <w:pPr>
              <w:pStyle w:val="a4"/>
              <w:ind w:right="-74"/>
              <w:rPr>
                <w:szCs w:val="24"/>
              </w:rPr>
            </w:pPr>
          </w:p>
          <w:p w:rsidR="00785A7B" w:rsidRDefault="00785A7B" w:rsidP="005B0365">
            <w:pPr>
              <w:pStyle w:val="a4"/>
              <w:ind w:right="-74"/>
              <w:rPr>
                <w:szCs w:val="24"/>
              </w:rPr>
            </w:pPr>
          </w:p>
          <w:p w:rsidR="00785A7B" w:rsidRDefault="00785A7B" w:rsidP="005B0365">
            <w:pPr>
              <w:pStyle w:val="a4"/>
              <w:ind w:right="-74"/>
              <w:rPr>
                <w:szCs w:val="24"/>
              </w:rPr>
            </w:pPr>
          </w:p>
          <w:p w:rsidR="00785A7B" w:rsidRDefault="00785A7B" w:rsidP="005B0365">
            <w:pPr>
              <w:pStyle w:val="a4"/>
              <w:ind w:right="-74"/>
              <w:rPr>
                <w:szCs w:val="24"/>
              </w:rPr>
            </w:pPr>
          </w:p>
          <w:p w:rsidR="00785A7B" w:rsidRDefault="00785A7B" w:rsidP="005B0365">
            <w:pPr>
              <w:tabs>
                <w:tab w:val="left" w:pos="1546"/>
              </w:tabs>
              <w:spacing w:after="250"/>
              <w:ind w:right="422"/>
              <w:rPr>
                <w:bCs/>
                <w:color w:val="262626"/>
                <w:spacing w:val="-5"/>
                <w:sz w:val="24"/>
                <w:szCs w:val="24"/>
              </w:rPr>
            </w:pPr>
          </w:p>
          <w:p w:rsidR="00785A7B" w:rsidRDefault="00785A7B" w:rsidP="005B0365">
            <w:pPr>
              <w:tabs>
                <w:tab w:val="left" w:pos="1546"/>
              </w:tabs>
              <w:spacing w:after="250"/>
              <w:ind w:right="422"/>
              <w:rPr>
                <w:bCs/>
                <w:color w:val="262626"/>
                <w:spacing w:val="-5"/>
                <w:sz w:val="24"/>
                <w:szCs w:val="24"/>
              </w:rPr>
            </w:pPr>
          </w:p>
          <w:p w:rsidR="00785A7B" w:rsidRDefault="00785A7B" w:rsidP="005B0365">
            <w:pPr>
              <w:tabs>
                <w:tab w:val="left" w:pos="1546"/>
              </w:tabs>
              <w:spacing w:after="250"/>
              <w:ind w:right="422"/>
              <w:rPr>
                <w:bCs/>
                <w:color w:val="262626"/>
                <w:spacing w:val="-5"/>
                <w:sz w:val="24"/>
                <w:szCs w:val="24"/>
              </w:rPr>
            </w:pPr>
          </w:p>
          <w:p w:rsidR="00785A7B" w:rsidRDefault="00785A7B" w:rsidP="005B0365">
            <w:pPr>
              <w:tabs>
                <w:tab w:val="left" w:pos="1546"/>
              </w:tabs>
              <w:spacing w:after="250"/>
              <w:ind w:right="422"/>
              <w:rPr>
                <w:bCs/>
                <w:color w:val="262626"/>
                <w:spacing w:val="-5"/>
                <w:sz w:val="24"/>
                <w:szCs w:val="24"/>
              </w:rPr>
            </w:pPr>
          </w:p>
          <w:p w:rsidR="00785A7B" w:rsidRDefault="00785A7B" w:rsidP="005B0365">
            <w:pPr>
              <w:tabs>
                <w:tab w:val="left" w:pos="1546"/>
              </w:tabs>
              <w:spacing w:after="250"/>
              <w:ind w:right="422"/>
              <w:rPr>
                <w:bCs/>
                <w:color w:val="262626"/>
                <w:spacing w:val="-5"/>
                <w:sz w:val="24"/>
                <w:szCs w:val="24"/>
              </w:rPr>
            </w:pPr>
            <w:r>
              <w:rPr>
                <w:bCs/>
                <w:color w:val="262626"/>
                <w:spacing w:val="-5"/>
                <w:sz w:val="24"/>
                <w:szCs w:val="24"/>
              </w:rPr>
              <w:t>_____________________</w:t>
            </w:r>
          </w:p>
          <w:p w:rsidR="00785A7B" w:rsidRDefault="00785A7B" w:rsidP="005B0365">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«___»_____________201__ г.</w:t>
            </w:r>
          </w:p>
        </w:tc>
      </w:tr>
    </w:tbl>
    <w:p w:rsidR="005C537F" w:rsidRDefault="005C537F"/>
    <w:sectPr w:rsidR="005C537F" w:rsidSect="00785A7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nsid w:val="06D7213E"/>
    <w:multiLevelType w:val="hybridMultilevel"/>
    <w:tmpl w:val="E9C48164"/>
    <w:lvl w:ilvl="0" w:tplc="2F52C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characterSpacingControl w:val="doNotCompress"/>
  <w:compat/>
  <w:rsids>
    <w:rsidRoot w:val="00785A7B"/>
    <w:rsid w:val="005255ED"/>
    <w:rsid w:val="005C537F"/>
    <w:rsid w:val="00667610"/>
    <w:rsid w:val="00785A7B"/>
    <w:rsid w:val="00812153"/>
    <w:rsid w:val="00873B99"/>
    <w:rsid w:val="00BE04AB"/>
    <w:rsid w:val="00DB1F9B"/>
    <w:rsid w:val="00E13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A7B"/>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785A7B"/>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
    <w:next w:val="a"/>
    <w:link w:val="20"/>
    <w:qFormat/>
    <w:rsid w:val="00785A7B"/>
    <w:pPr>
      <w:keepNext/>
      <w:tabs>
        <w:tab w:val="num" w:pos="360"/>
      </w:tabs>
      <w:ind w:left="360"/>
      <w:jc w:val="center"/>
      <w:outlineLvl w:val="1"/>
    </w:pPr>
    <w:rPr>
      <w:b/>
      <w:sz w:val="24"/>
    </w:rPr>
  </w:style>
  <w:style w:type="paragraph" w:styleId="5">
    <w:name w:val="heading 5"/>
    <w:basedOn w:val="a"/>
    <w:next w:val="a"/>
    <w:link w:val="50"/>
    <w:qFormat/>
    <w:rsid w:val="00785A7B"/>
    <w:pPr>
      <w:keepNext/>
      <w:tabs>
        <w:tab w:val="num" w:pos="360"/>
      </w:tabs>
      <w:ind w:left="360"/>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5A7B"/>
    <w:rPr>
      <w:rFonts w:ascii="Arial" w:eastAsia="Times New Roman" w:hAnsi="Arial" w:cs="Arial"/>
      <w:b/>
      <w:bCs/>
      <w:kern w:val="1"/>
      <w:sz w:val="32"/>
      <w:szCs w:val="32"/>
      <w:lang w:eastAsia="ar-SA"/>
    </w:rPr>
  </w:style>
  <w:style w:type="character" w:customStyle="1" w:styleId="20">
    <w:name w:val="Заголовок 2 Знак"/>
    <w:basedOn w:val="a0"/>
    <w:link w:val="2"/>
    <w:rsid w:val="00785A7B"/>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785A7B"/>
    <w:rPr>
      <w:rFonts w:ascii="Times New Roman" w:eastAsia="Times New Roman" w:hAnsi="Times New Roman" w:cs="Times New Roman"/>
      <w:sz w:val="32"/>
      <w:szCs w:val="20"/>
      <w:lang w:eastAsia="ar-SA"/>
    </w:rPr>
  </w:style>
  <w:style w:type="character" w:styleId="a3">
    <w:name w:val="Hyperlink"/>
    <w:rsid w:val="00785A7B"/>
    <w:rPr>
      <w:color w:val="0000FF"/>
      <w:u w:val="single"/>
    </w:rPr>
  </w:style>
  <w:style w:type="paragraph" w:styleId="a4">
    <w:name w:val="Body Text"/>
    <w:basedOn w:val="a"/>
    <w:link w:val="a5"/>
    <w:rsid w:val="00785A7B"/>
    <w:pPr>
      <w:jc w:val="both"/>
    </w:pPr>
    <w:rPr>
      <w:sz w:val="24"/>
    </w:rPr>
  </w:style>
  <w:style w:type="character" w:customStyle="1" w:styleId="a5">
    <w:name w:val="Основной текст Знак"/>
    <w:basedOn w:val="a0"/>
    <w:link w:val="a4"/>
    <w:rsid w:val="00785A7B"/>
    <w:rPr>
      <w:rFonts w:ascii="Times New Roman" w:eastAsia="Times New Roman" w:hAnsi="Times New Roman" w:cs="Times New Roman"/>
      <w:sz w:val="24"/>
      <w:szCs w:val="20"/>
      <w:lang w:eastAsia="ar-SA"/>
    </w:rPr>
  </w:style>
  <w:style w:type="paragraph" w:styleId="a6">
    <w:name w:val="Body Text Indent"/>
    <w:basedOn w:val="a"/>
    <w:link w:val="a7"/>
    <w:rsid w:val="00785A7B"/>
    <w:pPr>
      <w:spacing w:after="120"/>
      <w:ind w:left="283"/>
    </w:pPr>
  </w:style>
  <w:style w:type="character" w:customStyle="1" w:styleId="a7">
    <w:name w:val="Основной текст с отступом Знак"/>
    <w:basedOn w:val="a0"/>
    <w:link w:val="a6"/>
    <w:rsid w:val="00785A7B"/>
    <w:rPr>
      <w:rFonts w:ascii="Times New Roman" w:eastAsia="Times New Roman" w:hAnsi="Times New Roman" w:cs="Times New Roman"/>
      <w:sz w:val="20"/>
      <w:szCs w:val="20"/>
      <w:lang w:eastAsia="ar-SA"/>
    </w:rPr>
  </w:style>
  <w:style w:type="paragraph" w:customStyle="1" w:styleId="21">
    <w:name w:val="Основной текст 21"/>
    <w:basedOn w:val="a"/>
    <w:rsid w:val="00785A7B"/>
    <w:pPr>
      <w:ind w:right="4944"/>
      <w:jc w:val="both"/>
    </w:pPr>
    <w:rPr>
      <w:b/>
      <w:sz w:val="24"/>
    </w:rPr>
  </w:style>
  <w:style w:type="paragraph" w:customStyle="1" w:styleId="31">
    <w:name w:val="Основной текст с отступом 31"/>
    <w:basedOn w:val="a"/>
    <w:rsid w:val="00785A7B"/>
    <w:pPr>
      <w:ind w:right="-382" w:firstLine="993"/>
    </w:pPr>
    <w:rPr>
      <w:sz w:val="28"/>
    </w:rPr>
  </w:style>
  <w:style w:type="paragraph" w:customStyle="1" w:styleId="ConsNormal">
    <w:name w:val="ConsNormal"/>
    <w:rsid w:val="00785A7B"/>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785A7B"/>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8">
    <w:name w:val="Balloon Text"/>
    <w:basedOn w:val="a"/>
    <w:link w:val="a9"/>
    <w:uiPriority w:val="99"/>
    <w:semiHidden/>
    <w:unhideWhenUsed/>
    <w:rsid w:val="00785A7B"/>
    <w:rPr>
      <w:rFonts w:ascii="Tahoma" w:hAnsi="Tahoma" w:cs="Tahoma"/>
      <w:sz w:val="16"/>
      <w:szCs w:val="16"/>
    </w:rPr>
  </w:style>
  <w:style w:type="character" w:customStyle="1" w:styleId="a9">
    <w:name w:val="Текст выноски Знак"/>
    <w:basedOn w:val="a0"/>
    <w:link w:val="a8"/>
    <w:uiPriority w:val="99"/>
    <w:semiHidden/>
    <w:rsid w:val="00785A7B"/>
    <w:rPr>
      <w:rFonts w:ascii="Tahoma" w:eastAsia="Times New Roman" w:hAnsi="Tahoma" w:cs="Tahoma"/>
      <w:sz w:val="16"/>
      <w:szCs w:val="16"/>
      <w:lang w:eastAsia="ar-SA"/>
    </w:rPr>
  </w:style>
  <w:style w:type="paragraph" w:styleId="aa">
    <w:name w:val="List Paragraph"/>
    <w:basedOn w:val="a"/>
    <w:uiPriority w:val="34"/>
    <w:qFormat/>
    <w:rsid w:val="008121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A7B"/>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785A7B"/>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
    <w:next w:val="a"/>
    <w:link w:val="20"/>
    <w:qFormat/>
    <w:rsid w:val="00785A7B"/>
    <w:pPr>
      <w:keepNext/>
      <w:tabs>
        <w:tab w:val="num" w:pos="360"/>
      </w:tabs>
      <w:ind w:left="360"/>
      <w:jc w:val="center"/>
      <w:outlineLvl w:val="1"/>
    </w:pPr>
    <w:rPr>
      <w:b/>
      <w:sz w:val="24"/>
    </w:rPr>
  </w:style>
  <w:style w:type="paragraph" w:styleId="5">
    <w:name w:val="heading 5"/>
    <w:basedOn w:val="a"/>
    <w:next w:val="a"/>
    <w:link w:val="50"/>
    <w:qFormat/>
    <w:rsid w:val="00785A7B"/>
    <w:pPr>
      <w:keepNext/>
      <w:tabs>
        <w:tab w:val="num" w:pos="360"/>
      </w:tabs>
      <w:ind w:left="360"/>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5A7B"/>
    <w:rPr>
      <w:rFonts w:ascii="Arial" w:eastAsia="Times New Roman" w:hAnsi="Arial" w:cs="Arial"/>
      <w:b/>
      <w:bCs/>
      <w:kern w:val="1"/>
      <w:sz w:val="32"/>
      <w:szCs w:val="32"/>
      <w:lang w:eastAsia="ar-SA"/>
    </w:rPr>
  </w:style>
  <w:style w:type="character" w:customStyle="1" w:styleId="20">
    <w:name w:val="Заголовок 2 Знак"/>
    <w:basedOn w:val="a0"/>
    <w:link w:val="2"/>
    <w:rsid w:val="00785A7B"/>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785A7B"/>
    <w:rPr>
      <w:rFonts w:ascii="Times New Roman" w:eastAsia="Times New Roman" w:hAnsi="Times New Roman" w:cs="Times New Roman"/>
      <w:sz w:val="32"/>
      <w:szCs w:val="20"/>
      <w:lang w:eastAsia="ar-SA"/>
    </w:rPr>
  </w:style>
  <w:style w:type="character" w:styleId="a3">
    <w:name w:val="Hyperlink"/>
    <w:rsid w:val="00785A7B"/>
    <w:rPr>
      <w:color w:val="0000FF"/>
      <w:u w:val="single"/>
    </w:rPr>
  </w:style>
  <w:style w:type="paragraph" w:styleId="a4">
    <w:name w:val="Body Text"/>
    <w:basedOn w:val="a"/>
    <w:link w:val="a5"/>
    <w:rsid w:val="00785A7B"/>
    <w:pPr>
      <w:jc w:val="both"/>
    </w:pPr>
    <w:rPr>
      <w:sz w:val="24"/>
    </w:rPr>
  </w:style>
  <w:style w:type="character" w:customStyle="1" w:styleId="a5">
    <w:name w:val="Основной текст Знак"/>
    <w:basedOn w:val="a0"/>
    <w:link w:val="a4"/>
    <w:rsid w:val="00785A7B"/>
    <w:rPr>
      <w:rFonts w:ascii="Times New Roman" w:eastAsia="Times New Roman" w:hAnsi="Times New Roman" w:cs="Times New Roman"/>
      <w:sz w:val="24"/>
      <w:szCs w:val="20"/>
      <w:lang w:eastAsia="ar-SA"/>
    </w:rPr>
  </w:style>
  <w:style w:type="paragraph" w:styleId="a6">
    <w:name w:val="Body Text Indent"/>
    <w:basedOn w:val="a"/>
    <w:link w:val="a7"/>
    <w:rsid w:val="00785A7B"/>
    <w:pPr>
      <w:spacing w:after="120"/>
      <w:ind w:left="283"/>
    </w:pPr>
  </w:style>
  <w:style w:type="character" w:customStyle="1" w:styleId="a7">
    <w:name w:val="Основной текст с отступом Знак"/>
    <w:basedOn w:val="a0"/>
    <w:link w:val="a6"/>
    <w:rsid w:val="00785A7B"/>
    <w:rPr>
      <w:rFonts w:ascii="Times New Roman" w:eastAsia="Times New Roman" w:hAnsi="Times New Roman" w:cs="Times New Roman"/>
      <w:sz w:val="20"/>
      <w:szCs w:val="20"/>
      <w:lang w:eastAsia="ar-SA"/>
    </w:rPr>
  </w:style>
  <w:style w:type="paragraph" w:customStyle="1" w:styleId="21">
    <w:name w:val="Основной текст 21"/>
    <w:basedOn w:val="a"/>
    <w:rsid w:val="00785A7B"/>
    <w:pPr>
      <w:ind w:right="4944"/>
      <w:jc w:val="both"/>
    </w:pPr>
    <w:rPr>
      <w:b/>
      <w:sz w:val="24"/>
    </w:rPr>
  </w:style>
  <w:style w:type="paragraph" w:customStyle="1" w:styleId="31">
    <w:name w:val="Основной текст с отступом 31"/>
    <w:basedOn w:val="a"/>
    <w:rsid w:val="00785A7B"/>
    <w:pPr>
      <w:ind w:right="-382" w:firstLine="993"/>
    </w:pPr>
    <w:rPr>
      <w:sz w:val="28"/>
    </w:rPr>
  </w:style>
  <w:style w:type="paragraph" w:customStyle="1" w:styleId="ConsNormal">
    <w:name w:val="ConsNormal"/>
    <w:rsid w:val="00785A7B"/>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785A7B"/>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8">
    <w:name w:val="Balloon Text"/>
    <w:basedOn w:val="a"/>
    <w:link w:val="a9"/>
    <w:uiPriority w:val="99"/>
    <w:semiHidden/>
    <w:unhideWhenUsed/>
    <w:rsid w:val="00785A7B"/>
    <w:rPr>
      <w:rFonts w:ascii="Tahoma" w:hAnsi="Tahoma" w:cs="Tahoma"/>
      <w:sz w:val="16"/>
      <w:szCs w:val="16"/>
    </w:rPr>
  </w:style>
  <w:style w:type="character" w:customStyle="1" w:styleId="a9">
    <w:name w:val="Текст выноски Знак"/>
    <w:basedOn w:val="a0"/>
    <w:link w:val="a8"/>
    <w:uiPriority w:val="99"/>
    <w:semiHidden/>
    <w:rsid w:val="00785A7B"/>
    <w:rPr>
      <w:rFonts w:ascii="Tahoma" w:eastAsia="Times New Roman" w:hAnsi="Tahoma" w:cs="Tahoma"/>
      <w:sz w:val="16"/>
      <w:szCs w:val="16"/>
      <w:lang w:eastAsia="ar-SA"/>
    </w:rPr>
  </w:style>
  <w:style w:type="paragraph" w:styleId="aa">
    <w:name w:val="List Paragraph"/>
    <w:basedOn w:val="a"/>
    <w:uiPriority w:val="34"/>
    <w:qFormat/>
    <w:rsid w:val="0081215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ugorsk.ru" TargetMode="External"/><Relationship Id="rId3" Type="http://schemas.openxmlformats.org/officeDocument/2006/relationships/styles" Target="styles.xml"/><Relationship Id="rId7" Type="http://schemas.openxmlformats.org/officeDocument/2006/relationships/hyperlink" Target="mailto:inform@ugorsk.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rm@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7D2A8-0095-4B2C-9456-634F870F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3290</Words>
  <Characters>18757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Дергилев Олег Владимирович</dc:creator>
  <cp:keywords/>
  <dc:description/>
  <cp:lastModifiedBy>Абдуллаева Ольга Сергеевна</cp:lastModifiedBy>
  <cp:revision>7</cp:revision>
  <cp:lastPrinted>2012-04-18T06:42:00Z</cp:lastPrinted>
  <dcterms:created xsi:type="dcterms:W3CDTF">2012-04-18T06:20:00Z</dcterms:created>
  <dcterms:modified xsi:type="dcterms:W3CDTF">2012-04-26T09:50:00Z</dcterms:modified>
</cp:coreProperties>
</file>